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82" w:rsidRDefault="00D14982" w:rsidP="003A1118">
      <w:pPr>
        <w:jc w:val="center"/>
        <w:rPr>
          <w:rFonts w:ascii="標楷體" w:eastAsia="標楷體" w:hAnsi="標楷體"/>
          <w:b/>
          <w:sz w:val="18"/>
          <w:szCs w:val="18"/>
        </w:rPr>
      </w:pPr>
    </w:p>
    <w:p w:rsidR="00A84B45" w:rsidRPr="00F52816" w:rsidRDefault="00D14982" w:rsidP="003A111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Pr="00F52816">
        <w:rPr>
          <w:rFonts w:ascii="標楷體" w:eastAsia="標楷體" w:hAnsi="標楷體" w:hint="eastAsia"/>
          <w:b/>
          <w:sz w:val="18"/>
          <w:szCs w:val="18"/>
        </w:rPr>
        <w:t xml:space="preserve"> </w:t>
      </w:r>
      <w:proofErr w:type="gramStart"/>
      <w:r w:rsidR="002B7927" w:rsidRPr="00F52816">
        <w:rPr>
          <w:rFonts w:ascii="標楷體" w:eastAsia="標楷體" w:hAnsi="標楷體" w:hint="eastAsia"/>
          <w:b/>
          <w:sz w:val="36"/>
          <w:szCs w:val="36"/>
        </w:rPr>
        <w:t>牧靈諮商</w:t>
      </w:r>
      <w:proofErr w:type="gramEnd"/>
      <w:r w:rsidR="00316121" w:rsidRPr="00F52816">
        <w:rPr>
          <w:rFonts w:ascii="標楷體" w:eastAsia="標楷體" w:hAnsi="標楷體" w:hint="eastAsia"/>
          <w:b/>
          <w:sz w:val="36"/>
          <w:szCs w:val="36"/>
        </w:rPr>
        <w:t>「</w:t>
      </w:r>
      <w:r w:rsidR="00DE1C7E" w:rsidRPr="00F52816">
        <w:rPr>
          <w:rFonts w:ascii="標楷體" w:eastAsia="標楷體" w:hAnsi="標楷體" w:hint="eastAsia"/>
          <w:b/>
          <w:sz w:val="36"/>
          <w:szCs w:val="36"/>
        </w:rPr>
        <w:t>參訪與見習</w:t>
      </w:r>
      <w:r w:rsidR="00316121" w:rsidRPr="00F52816">
        <w:rPr>
          <w:rFonts w:ascii="標楷體" w:eastAsia="標楷體" w:hAnsi="標楷體" w:hint="eastAsia"/>
          <w:b/>
          <w:sz w:val="36"/>
          <w:szCs w:val="36"/>
        </w:rPr>
        <w:t>」</w:t>
      </w:r>
      <w:r w:rsidR="002B7927" w:rsidRPr="00F52816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3A1118" w:rsidRPr="00315418" w:rsidRDefault="001A0EBC" w:rsidP="001A0EBC">
      <w:pPr>
        <w:jc w:val="right"/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>201</w:t>
      </w:r>
      <w:r w:rsidR="008D5363">
        <w:rPr>
          <w:rFonts w:ascii="標楷體" w:eastAsia="標楷體" w:hAnsi="標楷體" w:hint="eastAsia"/>
          <w:color w:val="000000" w:themeColor="text1"/>
        </w:rPr>
        <w:t>8.9.</w:t>
      </w:r>
      <w:bookmarkStart w:id="0" w:name="_GoBack"/>
      <w:bookmarkEnd w:id="0"/>
      <w:r w:rsidR="008D5363">
        <w:rPr>
          <w:rFonts w:ascii="標楷體" w:eastAsia="標楷體" w:hAnsi="標楷體" w:hint="eastAsia"/>
          <w:color w:val="000000" w:themeColor="text1"/>
        </w:rPr>
        <w:t>4</w:t>
      </w:r>
      <w:r w:rsidR="004C6C8C" w:rsidRPr="00315418">
        <w:rPr>
          <w:rFonts w:ascii="標楷體" w:eastAsia="標楷體" w:hAnsi="標楷體" w:hint="eastAsia"/>
          <w:color w:val="000000" w:themeColor="text1"/>
        </w:rPr>
        <w:t>修訂</w:t>
      </w:r>
    </w:p>
    <w:p w:rsidR="002B7927" w:rsidRPr="00315418" w:rsidRDefault="002B7927">
      <w:pPr>
        <w:rPr>
          <w:rFonts w:ascii="標楷體" w:eastAsia="標楷體" w:hAnsi="標楷體"/>
          <w:b/>
          <w:color w:val="000000" w:themeColor="text1"/>
        </w:rPr>
      </w:pPr>
      <w:r w:rsidRPr="00315418">
        <w:rPr>
          <w:rFonts w:ascii="標楷體" w:eastAsia="標楷體" w:hAnsi="標楷體" w:hint="eastAsia"/>
          <w:b/>
          <w:color w:val="000000" w:themeColor="text1"/>
        </w:rPr>
        <w:t>一</w:t>
      </w:r>
      <w:r w:rsidR="003A1118" w:rsidRPr="00315418">
        <w:rPr>
          <w:rFonts w:ascii="標楷體" w:eastAsia="標楷體" w:hAnsi="標楷體" w:hint="eastAsia"/>
          <w:b/>
          <w:color w:val="000000" w:themeColor="text1"/>
        </w:rPr>
        <w:t>、</w:t>
      </w:r>
      <w:r w:rsidR="00DE1C7E" w:rsidRPr="00315418">
        <w:rPr>
          <w:rFonts w:ascii="標楷體" w:eastAsia="標楷體" w:hAnsi="標楷體" w:hint="eastAsia"/>
          <w:b/>
          <w:color w:val="000000" w:themeColor="text1"/>
          <w:szCs w:val="24"/>
        </w:rPr>
        <w:t>參訪與見習</w:t>
      </w:r>
      <w:r w:rsidRPr="00315418">
        <w:rPr>
          <w:rFonts w:ascii="標楷體" w:eastAsia="標楷體" w:hAnsi="標楷體" w:hint="eastAsia"/>
          <w:b/>
          <w:color w:val="000000" w:themeColor="text1"/>
        </w:rPr>
        <w:t>目標</w:t>
      </w:r>
    </w:p>
    <w:p w:rsidR="002B7927" w:rsidRPr="00315418" w:rsidRDefault="002B7927" w:rsidP="00ED600E">
      <w:pPr>
        <w:ind w:firstLineChars="200" w:firstLine="480"/>
        <w:rPr>
          <w:rFonts w:ascii="標楷體" w:eastAsia="標楷體" w:hAnsi="標楷體"/>
          <w:color w:val="000000" w:themeColor="text1"/>
        </w:rPr>
      </w:pPr>
      <w:proofErr w:type="gramStart"/>
      <w:r w:rsidRPr="00315418">
        <w:rPr>
          <w:rFonts w:ascii="標楷體" w:eastAsia="標楷體" w:hAnsi="標楷體" w:hint="eastAsia"/>
          <w:color w:val="000000" w:themeColor="text1"/>
        </w:rPr>
        <w:t>牧靈諮商</w:t>
      </w:r>
      <w:proofErr w:type="gramEnd"/>
      <w:r w:rsidR="00ED600E" w:rsidRPr="00315418">
        <w:rPr>
          <w:rFonts w:ascii="標楷體" w:eastAsia="標楷體" w:hAnsi="標楷體" w:hint="eastAsia"/>
          <w:color w:val="000000" w:themeColor="text1"/>
        </w:rPr>
        <w:t>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3A1118" w:rsidRPr="00315418">
        <w:rPr>
          <w:rFonts w:ascii="標楷體" w:eastAsia="標楷體" w:hAnsi="標楷體" w:hint="eastAsia"/>
          <w:color w:val="000000" w:themeColor="text1"/>
        </w:rPr>
        <w:t>」</w:t>
      </w:r>
      <w:proofErr w:type="gramStart"/>
      <w:r w:rsidRPr="00315418">
        <w:rPr>
          <w:rFonts w:ascii="標楷體" w:eastAsia="標楷體" w:hAnsi="標楷體" w:hint="eastAsia"/>
          <w:color w:val="000000" w:themeColor="text1"/>
        </w:rPr>
        <w:t>為牧靈諮商</w:t>
      </w:r>
      <w:proofErr w:type="gramEnd"/>
      <w:r w:rsidRPr="00315418">
        <w:rPr>
          <w:rFonts w:ascii="標楷體" w:eastAsia="標楷體" w:hAnsi="標楷體" w:hint="eastAsia"/>
          <w:color w:val="000000" w:themeColor="text1"/>
        </w:rPr>
        <w:t>碩士科(以下簡稱本科)學生之必修課程</w:t>
      </w:r>
      <w:r w:rsidR="003A1118" w:rsidRPr="00315418">
        <w:rPr>
          <w:rFonts w:ascii="標楷體" w:eastAsia="標楷體" w:hAnsi="標楷體" w:hint="eastAsia"/>
          <w:color w:val="000000" w:themeColor="text1"/>
        </w:rPr>
        <w:t>。</w:t>
      </w:r>
      <w:r w:rsidRPr="00315418">
        <w:rPr>
          <w:rFonts w:ascii="標楷體" w:eastAsia="標楷體" w:hAnsi="標楷體" w:hint="eastAsia"/>
          <w:color w:val="000000" w:themeColor="text1"/>
        </w:rPr>
        <w:t>目的在使學生於實地</w:t>
      </w:r>
      <w:r w:rsidR="004C6C8C" w:rsidRPr="00315418">
        <w:rPr>
          <w:rFonts w:ascii="標楷體" w:eastAsia="標楷體" w:hAnsi="標楷體" w:hint="eastAsia"/>
          <w:color w:val="000000" w:themeColor="text1"/>
        </w:rPr>
        <w:t>實</w:t>
      </w:r>
      <w:r w:rsidRPr="00315418">
        <w:rPr>
          <w:rFonts w:ascii="標楷體" w:eastAsia="標楷體" w:hAnsi="標楷體" w:hint="eastAsia"/>
          <w:color w:val="000000" w:themeColor="text1"/>
        </w:rPr>
        <w:t>習中初步了解各個助人機構</w:t>
      </w:r>
      <w:r w:rsidR="003A1118" w:rsidRPr="00315418">
        <w:rPr>
          <w:rFonts w:ascii="標楷體" w:eastAsia="標楷體" w:hAnsi="標楷體" w:hint="eastAsia"/>
          <w:color w:val="000000" w:themeColor="text1"/>
        </w:rPr>
        <w:t>、</w:t>
      </w:r>
      <w:r w:rsidRPr="00315418">
        <w:rPr>
          <w:rFonts w:ascii="標楷體" w:eastAsia="標楷體" w:hAnsi="標楷體" w:hint="eastAsia"/>
          <w:color w:val="000000" w:themeColor="text1"/>
        </w:rPr>
        <w:t>各種特殊族群與特殊事工之風貌和實際運作情形</w:t>
      </w:r>
      <w:r w:rsidR="003A1118" w:rsidRPr="00315418">
        <w:rPr>
          <w:rFonts w:ascii="標楷體" w:eastAsia="標楷體" w:hAnsi="標楷體" w:hint="eastAsia"/>
          <w:color w:val="000000" w:themeColor="text1"/>
        </w:rPr>
        <w:t>，</w:t>
      </w:r>
      <w:r w:rsidRPr="00315418">
        <w:rPr>
          <w:rFonts w:ascii="標楷體" w:eastAsia="標楷體" w:hAnsi="標楷體" w:hint="eastAsia"/>
          <w:color w:val="000000" w:themeColor="text1"/>
        </w:rPr>
        <w:t>進而能</w:t>
      </w:r>
      <w:proofErr w:type="gramStart"/>
      <w:r w:rsidRPr="00315418">
        <w:rPr>
          <w:rFonts w:ascii="標楷體" w:eastAsia="標楷體" w:hAnsi="標楷體" w:hint="eastAsia"/>
          <w:color w:val="000000" w:themeColor="text1"/>
        </w:rPr>
        <w:t>融合牧靈</w:t>
      </w:r>
      <w:proofErr w:type="gramEnd"/>
      <w:r w:rsidRPr="00315418">
        <w:rPr>
          <w:rFonts w:ascii="標楷體" w:eastAsia="標楷體" w:hAnsi="標楷體" w:hint="eastAsia"/>
          <w:color w:val="000000" w:themeColor="text1"/>
        </w:rPr>
        <w:t>諮商知識與實務</w:t>
      </w:r>
      <w:r w:rsidR="003A1118" w:rsidRPr="00315418">
        <w:rPr>
          <w:rFonts w:ascii="標楷體" w:eastAsia="標楷體" w:hAnsi="標楷體" w:hint="eastAsia"/>
          <w:color w:val="000000" w:themeColor="text1"/>
        </w:rPr>
        <w:t>，</w:t>
      </w:r>
      <w:r w:rsidRPr="00315418">
        <w:rPr>
          <w:rFonts w:ascii="標楷體" w:eastAsia="標楷體" w:hAnsi="標楷體" w:hint="eastAsia"/>
          <w:color w:val="000000" w:themeColor="text1"/>
        </w:rPr>
        <w:t>漸次地增進</w:t>
      </w:r>
      <w:proofErr w:type="gramStart"/>
      <w:r w:rsidRPr="00315418">
        <w:rPr>
          <w:rFonts w:ascii="標楷體" w:eastAsia="標楷體" w:hAnsi="標楷體" w:hint="eastAsia"/>
          <w:color w:val="000000" w:themeColor="text1"/>
        </w:rPr>
        <w:t>未來牧靈</w:t>
      </w:r>
      <w:proofErr w:type="gramEnd"/>
      <w:r w:rsidRPr="00315418">
        <w:rPr>
          <w:rFonts w:ascii="標楷體" w:eastAsia="標楷體" w:hAnsi="標楷體" w:hint="eastAsia"/>
          <w:color w:val="000000" w:themeColor="text1"/>
        </w:rPr>
        <w:t>諮商的實務能力及達成本科欲培養學生的三項目標</w:t>
      </w:r>
      <w:r w:rsidR="003A1118" w:rsidRPr="00315418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315418">
        <w:rPr>
          <w:rFonts w:ascii="標楷體" w:eastAsia="標楷體" w:hAnsi="標楷體" w:hint="eastAsia"/>
          <w:color w:val="000000" w:themeColor="text1"/>
        </w:rPr>
        <w:t>故訂定牧靈</w:t>
      </w:r>
      <w:proofErr w:type="gramEnd"/>
      <w:r w:rsidRPr="00315418">
        <w:rPr>
          <w:rFonts w:ascii="標楷體" w:eastAsia="標楷體" w:hAnsi="標楷體" w:hint="eastAsia"/>
          <w:color w:val="000000" w:themeColor="text1"/>
        </w:rPr>
        <w:t>諮商</w:t>
      </w:r>
      <w:r w:rsidR="00ED600E" w:rsidRPr="00315418">
        <w:rPr>
          <w:rFonts w:ascii="標楷體" w:eastAsia="標楷體" w:hAnsi="標楷體" w:hint="eastAsia"/>
          <w:color w:val="000000" w:themeColor="text1"/>
        </w:rPr>
        <w:t>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Pr="00315418">
        <w:rPr>
          <w:rFonts w:ascii="標楷體" w:eastAsia="標楷體" w:hAnsi="標楷體" w:hint="eastAsia"/>
          <w:color w:val="000000" w:themeColor="text1"/>
        </w:rPr>
        <w:t>實施要點</w:t>
      </w:r>
      <w:r w:rsidR="003A1118" w:rsidRPr="00315418">
        <w:rPr>
          <w:rFonts w:ascii="標楷體" w:eastAsia="標楷體" w:hAnsi="標楷體" w:hint="eastAsia"/>
          <w:color w:val="000000" w:themeColor="text1"/>
        </w:rPr>
        <w:t>」</w:t>
      </w:r>
      <w:r w:rsidRPr="00315418">
        <w:rPr>
          <w:rFonts w:ascii="標楷體" w:eastAsia="標楷體" w:hAnsi="標楷體" w:hint="eastAsia"/>
          <w:color w:val="000000" w:themeColor="text1"/>
        </w:rPr>
        <w:t>(以下簡稱本要點)</w:t>
      </w:r>
    </w:p>
    <w:p w:rsidR="003A1118" w:rsidRPr="00315418" w:rsidRDefault="003A1118">
      <w:pPr>
        <w:rPr>
          <w:rFonts w:ascii="標楷體" w:eastAsia="標楷體" w:hAnsi="標楷體"/>
          <w:color w:val="000000" w:themeColor="text1"/>
        </w:rPr>
      </w:pPr>
    </w:p>
    <w:p w:rsidR="002B7927" w:rsidRPr="00315418" w:rsidRDefault="002B7927">
      <w:pPr>
        <w:rPr>
          <w:rFonts w:ascii="標楷體" w:eastAsia="標楷體" w:hAnsi="標楷體"/>
          <w:b/>
          <w:color w:val="000000" w:themeColor="text1"/>
        </w:rPr>
      </w:pPr>
      <w:r w:rsidRPr="00315418">
        <w:rPr>
          <w:rFonts w:ascii="標楷體" w:eastAsia="標楷體" w:hAnsi="標楷體" w:hint="eastAsia"/>
          <w:b/>
          <w:color w:val="000000" w:themeColor="text1"/>
        </w:rPr>
        <w:t>二</w:t>
      </w:r>
      <w:r w:rsidR="003A1118" w:rsidRPr="00315418">
        <w:rPr>
          <w:rFonts w:ascii="標楷體" w:eastAsia="標楷體" w:hAnsi="標楷體" w:hint="eastAsia"/>
          <w:b/>
          <w:color w:val="000000" w:themeColor="text1"/>
        </w:rPr>
        <w:t>、</w:t>
      </w:r>
      <w:r w:rsidR="00DE1C7E" w:rsidRPr="00315418">
        <w:rPr>
          <w:rFonts w:ascii="標楷體" w:eastAsia="標楷體" w:hAnsi="標楷體" w:hint="eastAsia"/>
          <w:b/>
          <w:color w:val="000000" w:themeColor="text1"/>
        </w:rPr>
        <w:t>本課程實施</w:t>
      </w:r>
      <w:r w:rsidRPr="00315418">
        <w:rPr>
          <w:rFonts w:ascii="標楷體" w:eastAsia="標楷體" w:hAnsi="標楷體" w:hint="eastAsia"/>
          <w:b/>
          <w:color w:val="000000" w:themeColor="text1"/>
        </w:rPr>
        <w:t>方式</w:t>
      </w:r>
    </w:p>
    <w:p w:rsidR="002B7927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2B7927" w:rsidRPr="0031541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2B7927" w:rsidRPr="003154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B7927" w:rsidRPr="00315418">
        <w:rPr>
          <w:rFonts w:ascii="標楷體" w:eastAsia="標楷體" w:hAnsi="標楷體" w:hint="eastAsia"/>
          <w:color w:val="000000" w:themeColor="text1"/>
        </w:rPr>
        <w:t>)</w:t>
      </w:r>
      <w:r w:rsidRPr="00315418">
        <w:rPr>
          <w:rFonts w:ascii="標楷體" w:eastAsia="標楷體" w:hAnsi="標楷體" w:hint="eastAsia"/>
          <w:color w:val="000000" w:themeColor="text1"/>
        </w:rPr>
        <w:t>「</w:t>
      </w:r>
      <w:proofErr w:type="gramStart"/>
      <w:r w:rsidR="002B7927" w:rsidRPr="00315418">
        <w:rPr>
          <w:rFonts w:ascii="標楷體" w:eastAsia="標楷體" w:hAnsi="標楷體" w:hint="eastAsia"/>
          <w:color w:val="000000" w:themeColor="text1"/>
        </w:rPr>
        <w:t>牧靈諮商</w:t>
      </w:r>
      <w:proofErr w:type="gramEnd"/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Pr="00315418">
        <w:rPr>
          <w:rFonts w:ascii="標楷體" w:eastAsia="標楷體" w:hAnsi="標楷體" w:hint="eastAsia"/>
          <w:color w:val="000000" w:themeColor="text1"/>
        </w:rPr>
        <w:t>」</w:t>
      </w:r>
      <w:r w:rsidR="002B7927" w:rsidRPr="00315418">
        <w:rPr>
          <w:rFonts w:ascii="標楷體" w:eastAsia="標楷體" w:hAnsi="標楷體" w:hint="eastAsia"/>
          <w:color w:val="000000" w:themeColor="text1"/>
        </w:rPr>
        <w:t>為必修二學分課程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2B7927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2B7927" w:rsidRPr="00315418">
        <w:rPr>
          <w:rFonts w:ascii="標楷體" w:eastAsia="標楷體" w:hAnsi="標楷體" w:hint="eastAsia"/>
          <w:color w:val="000000" w:themeColor="text1"/>
        </w:rPr>
        <w:t>(二)</w:t>
      </w:r>
      <w:r w:rsidR="00D80591" w:rsidRPr="00315418">
        <w:rPr>
          <w:rFonts w:ascii="標楷體" w:eastAsia="標楷體" w:hAnsi="標楷體" w:hint="eastAsia"/>
          <w:color w:val="000000" w:themeColor="text1"/>
        </w:rPr>
        <w:t xml:space="preserve"> 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D80591" w:rsidRPr="00315418">
        <w:rPr>
          <w:rFonts w:ascii="標楷體" w:eastAsia="標楷體" w:hAnsi="標楷體" w:hint="eastAsia"/>
          <w:color w:val="000000" w:themeColor="text1"/>
        </w:rPr>
        <w:t>」</w:t>
      </w:r>
      <w:r w:rsidR="002B7927" w:rsidRPr="00315418">
        <w:rPr>
          <w:rFonts w:ascii="標楷體" w:eastAsia="標楷體" w:hAnsi="標楷體" w:hint="eastAsia"/>
          <w:color w:val="000000" w:themeColor="text1"/>
        </w:rPr>
        <w:t>時數為實地</w:t>
      </w:r>
      <w:r w:rsidR="008D5363">
        <w:rPr>
          <w:rFonts w:ascii="標楷體" w:eastAsia="標楷體" w:hAnsi="標楷體" w:hint="eastAsia"/>
          <w:color w:val="000000" w:themeColor="text1"/>
        </w:rPr>
        <w:t>見</w:t>
      </w:r>
      <w:r w:rsidR="002B7927" w:rsidRPr="00315418">
        <w:rPr>
          <w:rFonts w:ascii="標楷體" w:eastAsia="標楷體" w:hAnsi="標楷體" w:hint="eastAsia"/>
          <w:color w:val="000000" w:themeColor="text1"/>
        </w:rPr>
        <w:t>習</w:t>
      </w:r>
      <w:r w:rsidR="00827EF8" w:rsidRPr="00315418">
        <w:rPr>
          <w:rFonts w:ascii="標楷體" w:eastAsia="標楷體" w:hAnsi="標楷體" w:hint="eastAsia"/>
          <w:color w:val="000000" w:themeColor="text1"/>
        </w:rPr>
        <w:t>3</w:t>
      </w:r>
      <w:r w:rsidR="001A0EBC" w:rsidRPr="00315418">
        <w:rPr>
          <w:rFonts w:ascii="標楷體" w:eastAsia="標楷體" w:hAnsi="標楷體" w:hint="eastAsia"/>
          <w:color w:val="000000" w:themeColor="text1"/>
        </w:rPr>
        <w:t>0</w:t>
      </w:r>
      <w:r w:rsidR="002B7927" w:rsidRPr="00315418">
        <w:rPr>
          <w:rFonts w:ascii="標楷體" w:eastAsia="標楷體" w:hAnsi="標楷體" w:hint="eastAsia"/>
          <w:color w:val="000000" w:themeColor="text1"/>
        </w:rPr>
        <w:t>小時</w:t>
      </w:r>
      <w:r w:rsidRPr="00315418">
        <w:rPr>
          <w:rFonts w:ascii="標楷體" w:eastAsia="標楷體" w:hAnsi="標楷體" w:hint="eastAsia"/>
          <w:color w:val="000000" w:themeColor="text1"/>
        </w:rPr>
        <w:t>，</w:t>
      </w:r>
      <w:r w:rsidR="002B7927" w:rsidRPr="00315418">
        <w:rPr>
          <w:rFonts w:ascii="標楷體" w:eastAsia="標楷體" w:hAnsi="標楷體" w:hint="eastAsia"/>
          <w:color w:val="000000" w:themeColor="text1"/>
        </w:rPr>
        <w:t>課堂上課10小時(</w:t>
      </w:r>
      <w:proofErr w:type="gramStart"/>
      <w:r w:rsidR="002B7927" w:rsidRPr="00315418">
        <w:rPr>
          <w:rFonts w:ascii="標楷體" w:eastAsia="標楷體" w:hAnsi="標楷體" w:hint="eastAsia"/>
          <w:color w:val="000000" w:themeColor="text1"/>
        </w:rPr>
        <w:t>含</w:t>
      </w:r>
      <w:r w:rsidR="00966981" w:rsidRPr="00315418">
        <w:rPr>
          <w:rFonts w:ascii="標楷體" w:eastAsia="標楷體" w:hAnsi="標楷體" w:hint="eastAsia"/>
          <w:color w:val="000000" w:themeColor="text1"/>
        </w:rPr>
        <w:t>參訪</w:t>
      </w:r>
      <w:proofErr w:type="gramEnd"/>
      <w:r w:rsidR="00966981" w:rsidRPr="00315418">
        <w:rPr>
          <w:rFonts w:ascii="標楷體" w:eastAsia="標楷體" w:hAnsi="標楷體" w:hint="eastAsia"/>
          <w:color w:val="000000" w:themeColor="text1"/>
        </w:rPr>
        <w:t>與見習</w:t>
      </w:r>
      <w:r w:rsidR="002B7927" w:rsidRPr="00315418">
        <w:rPr>
          <w:rFonts w:ascii="標楷體" w:eastAsia="標楷體" w:hAnsi="標楷體" w:hint="eastAsia"/>
          <w:color w:val="000000" w:themeColor="text1"/>
        </w:rPr>
        <w:t>說明)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2B7927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2B7927" w:rsidRPr="00315418">
        <w:rPr>
          <w:rFonts w:ascii="標楷體" w:eastAsia="標楷體" w:hAnsi="標楷體" w:hint="eastAsia"/>
          <w:color w:val="000000" w:themeColor="text1"/>
        </w:rPr>
        <w:t>(三)</w:t>
      </w:r>
      <w:r w:rsidR="00D80591" w:rsidRPr="00315418">
        <w:rPr>
          <w:rFonts w:ascii="標楷體" w:eastAsia="標楷體" w:hAnsi="標楷體" w:hint="eastAsia"/>
          <w:color w:val="000000" w:themeColor="text1"/>
        </w:rPr>
        <w:t xml:space="preserve"> 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D80591" w:rsidRPr="00315418">
        <w:rPr>
          <w:rFonts w:ascii="標楷體" w:eastAsia="標楷體" w:hAnsi="標楷體" w:hint="eastAsia"/>
          <w:color w:val="000000" w:themeColor="text1"/>
        </w:rPr>
        <w:t>」</w:t>
      </w:r>
      <w:r w:rsidRPr="00315418">
        <w:rPr>
          <w:rFonts w:ascii="標楷體" w:eastAsia="標楷體" w:hAnsi="標楷體" w:hint="eastAsia"/>
          <w:color w:val="000000" w:themeColor="text1"/>
        </w:rPr>
        <w:t>完成時間以</w:t>
      </w:r>
      <w:r w:rsidR="002B7927" w:rsidRPr="00315418">
        <w:rPr>
          <w:rFonts w:ascii="標楷體" w:eastAsia="標楷體" w:hAnsi="標楷體" w:hint="eastAsia"/>
          <w:color w:val="000000" w:themeColor="text1"/>
        </w:rPr>
        <w:t>1-2學期為限</w:t>
      </w:r>
      <w:r w:rsidR="00A86FD0" w:rsidRPr="00315418">
        <w:rPr>
          <w:rFonts w:ascii="標楷體" w:eastAsia="標楷體" w:hAnsi="標楷體" w:hint="eastAsia"/>
          <w:color w:val="000000" w:themeColor="text1"/>
        </w:rPr>
        <w:t>(每學期皆需註冊、回校上課</w:t>
      </w:r>
      <w:r w:rsidR="004C6C8C" w:rsidRPr="00315418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C6C8C" w:rsidRPr="00315418">
        <w:rPr>
          <w:rFonts w:ascii="標楷體" w:eastAsia="標楷體" w:hAnsi="標楷體" w:hint="eastAsia"/>
          <w:color w:val="000000" w:themeColor="text1"/>
        </w:rPr>
        <w:t>繳費共乙次</w:t>
      </w:r>
      <w:proofErr w:type="gramEnd"/>
      <w:r w:rsidR="00A86FD0" w:rsidRPr="00315418">
        <w:rPr>
          <w:rFonts w:ascii="標楷體" w:eastAsia="標楷體" w:hAnsi="標楷體" w:hint="eastAsia"/>
          <w:color w:val="000000" w:themeColor="text1"/>
        </w:rPr>
        <w:t>)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2B7927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2B7927" w:rsidRPr="00315418">
        <w:rPr>
          <w:rFonts w:ascii="標楷體" w:eastAsia="標楷體" w:hAnsi="標楷體" w:hint="eastAsia"/>
          <w:color w:val="000000" w:themeColor="text1"/>
        </w:rPr>
        <w:t>(四)</w:t>
      </w:r>
      <w:r w:rsidR="00D80591" w:rsidRPr="00315418">
        <w:rPr>
          <w:rFonts w:ascii="標楷體" w:eastAsia="標楷體" w:hAnsi="標楷體" w:hint="eastAsia"/>
          <w:color w:val="000000" w:themeColor="text1"/>
        </w:rPr>
        <w:t xml:space="preserve"> 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D80591" w:rsidRPr="00315418">
        <w:rPr>
          <w:rFonts w:ascii="標楷體" w:eastAsia="標楷體" w:hAnsi="標楷體" w:hint="eastAsia"/>
          <w:color w:val="000000" w:themeColor="text1"/>
        </w:rPr>
        <w:t>」</w:t>
      </w:r>
      <w:r w:rsidR="00E94CDB" w:rsidRPr="00315418">
        <w:rPr>
          <w:rFonts w:ascii="標楷體" w:eastAsia="標楷體" w:hAnsi="標楷體" w:hint="eastAsia"/>
          <w:color w:val="000000" w:themeColor="text1"/>
        </w:rPr>
        <w:t>先修課程</w:t>
      </w:r>
      <w:r w:rsidRPr="00315418">
        <w:rPr>
          <w:rFonts w:ascii="標楷體" w:eastAsia="標楷體" w:hAnsi="標楷體" w:hint="eastAsia"/>
          <w:color w:val="000000" w:themeColor="text1"/>
        </w:rPr>
        <w:t>：</w:t>
      </w:r>
    </w:p>
    <w:p w:rsidR="00E94CDB" w:rsidRPr="00315418" w:rsidRDefault="003A1118">
      <w:pPr>
        <w:rPr>
          <w:rFonts w:ascii="標楷體" w:eastAsia="標楷體" w:hAnsi="標楷體"/>
          <w:color w:val="000000" w:themeColor="text1"/>
          <w:szCs w:val="24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Pr="00315418">
        <w:rPr>
          <w:rFonts w:ascii="標楷體" w:eastAsia="標楷體" w:hAnsi="標楷體" w:hint="eastAsia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D80591" w:rsidRPr="00315418">
        <w:rPr>
          <w:rFonts w:ascii="標楷體" w:eastAsia="標楷體" w:hAnsi="標楷體" w:hint="eastAsia"/>
          <w:color w:val="000000" w:themeColor="text1"/>
        </w:rPr>
        <w:t xml:space="preserve"> 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D80591" w:rsidRPr="00315418">
        <w:rPr>
          <w:rFonts w:ascii="標楷體" w:eastAsia="標楷體" w:hAnsi="標楷體" w:hint="eastAsia"/>
          <w:color w:val="000000" w:themeColor="text1"/>
        </w:rPr>
        <w:t>」</w:t>
      </w:r>
      <w:r w:rsidR="00E94CDB" w:rsidRPr="00315418">
        <w:rPr>
          <w:rFonts w:ascii="標楷體" w:eastAsia="標楷體" w:hAnsi="標楷體" w:hint="eastAsia"/>
          <w:color w:val="000000" w:themeColor="text1"/>
          <w:szCs w:val="24"/>
        </w:rPr>
        <w:t>開始之前</w:t>
      </w:r>
      <w:r w:rsidRPr="0031541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E94CDB" w:rsidRPr="00315418">
        <w:rPr>
          <w:rFonts w:ascii="標楷體" w:eastAsia="標楷體" w:hAnsi="標楷體" w:hint="eastAsia"/>
          <w:color w:val="000000" w:themeColor="text1"/>
          <w:szCs w:val="24"/>
        </w:rPr>
        <w:t>必須完成</w:t>
      </w:r>
      <w:r w:rsidR="001A0EBC" w:rsidRPr="00315418">
        <w:rPr>
          <w:rFonts w:ascii="標楷體" w:eastAsia="標楷體" w:hAnsi="標楷體" w:hint="eastAsia"/>
          <w:color w:val="000000" w:themeColor="text1"/>
          <w:szCs w:val="24"/>
        </w:rPr>
        <w:t>專業學分</w:t>
      </w:r>
      <w:r w:rsidR="00A86FD0" w:rsidRPr="00315418">
        <w:rPr>
          <w:rFonts w:ascii="標楷體" w:eastAsia="標楷體" w:hAnsi="標楷體" w:hint="eastAsia"/>
          <w:color w:val="000000" w:themeColor="text1"/>
          <w:szCs w:val="24"/>
        </w:rPr>
        <w:t>20</w:t>
      </w:r>
      <w:r w:rsidR="00E94CDB" w:rsidRPr="00315418">
        <w:rPr>
          <w:rFonts w:ascii="標楷體" w:eastAsia="標楷體" w:hAnsi="標楷體" w:hint="eastAsia"/>
          <w:color w:val="000000" w:themeColor="text1"/>
          <w:szCs w:val="24"/>
        </w:rPr>
        <w:t>學分(含必修</w:t>
      </w:r>
      <w:r w:rsidR="00A86FD0" w:rsidRPr="00315418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810B6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A86FD0" w:rsidRPr="00315418">
        <w:rPr>
          <w:rFonts w:ascii="標楷體" w:eastAsia="標楷體" w:hAnsi="標楷體" w:hint="eastAsia"/>
          <w:color w:val="000000" w:themeColor="text1"/>
          <w:szCs w:val="24"/>
        </w:rPr>
        <w:t>學分</w:t>
      </w:r>
      <w:r w:rsidR="00E94CDB" w:rsidRPr="0031541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31541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94CDB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2.</w:t>
      </w:r>
      <w:r w:rsidR="00D80591" w:rsidRPr="00315418">
        <w:rPr>
          <w:rFonts w:ascii="標楷體" w:eastAsia="標楷體" w:hAnsi="標楷體" w:hint="eastAsia"/>
          <w:color w:val="000000" w:themeColor="text1"/>
        </w:rPr>
        <w:t xml:space="preserve"> 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D80591" w:rsidRPr="00315418">
        <w:rPr>
          <w:rFonts w:ascii="標楷體" w:eastAsia="標楷體" w:hAnsi="標楷體" w:hint="eastAsia"/>
          <w:color w:val="000000" w:themeColor="text1"/>
        </w:rPr>
        <w:t>」</w:t>
      </w:r>
      <w:r w:rsidR="00E94CDB" w:rsidRPr="00315418">
        <w:rPr>
          <w:rFonts w:ascii="標楷體" w:eastAsia="標楷體" w:hAnsi="標楷體" w:hint="eastAsia"/>
          <w:color w:val="000000" w:themeColor="text1"/>
        </w:rPr>
        <w:t>可與整合研討和</w:t>
      </w:r>
      <w:proofErr w:type="gramStart"/>
      <w:r w:rsidR="00F52816" w:rsidRPr="00315418">
        <w:rPr>
          <w:rFonts w:ascii="標楷體" w:eastAsia="標楷體" w:hAnsi="標楷體" w:hint="eastAsia"/>
          <w:color w:val="000000" w:themeColor="text1"/>
        </w:rPr>
        <w:t>牧靈</w:t>
      </w:r>
      <w:proofErr w:type="gramEnd"/>
      <w:r w:rsidR="00F52816" w:rsidRPr="00315418">
        <w:rPr>
          <w:rFonts w:ascii="標楷體" w:eastAsia="標楷體" w:hAnsi="標楷體" w:hint="eastAsia"/>
          <w:color w:val="000000" w:themeColor="text1"/>
        </w:rPr>
        <w:t>諮商實習</w:t>
      </w:r>
      <w:r w:rsidR="00E94CDB" w:rsidRPr="00315418">
        <w:rPr>
          <w:rFonts w:ascii="標楷體" w:eastAsia="標楷體" w:hAnsi="標楷體" w:hint="eastAsia"/>
          <w:color w:val="000000" w:themeColor="text1"/>
        </w:rPr>
        <w:t>同步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E94CDB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E94CDB" w:rsidRPr="00315418">
        <w:rPr>
          <w:rFonts w:ascii="標楷體" w:eastAsia="標楷體" w:hAnsi="標楷體" w:hint="eastAsia"/>
          <w:color w:val="000000" w:themeColor="text1"/>
        </w:rPr>
        <w:t>(五)</w:t>
      </w:r>
      <w:r w:rsidR="00D80591" w:rsidRPr="00315418">
        <w:rPr>
          <w:rFonts w:ascii="標楷體" w:eastAsia="標楷體" w:hAnsi="標楷體" w:hint="eastAsia"/>
          <w:color w:val="000000" w:themeColor="text1"/>
        </w:rPr>
        <w:t xml:space="preserve"> 「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D80591" w:rsidRPr="00315418">
        <w:rPr>
          <w:rFonts w:ascii="標楷體" w:eastAsia="標楷體" w:hAnsi="標楷體" w:hint="eastAsia"/>
          <w:color w:val="000000" w:themeColor="text1"/>
        </w:rPr>
        <w:t>」</w:t>
      </w:r>
      <w:r w:rsidR="00E94CDB" w:rsidRPr="00315418">
        <w:rPr>
          <w:rFonts w:ascii="標楷體" w:eastAsia="標楷體" w:hAnsi="標楷體" w:hint="eastAsia"/>
          <w:color w:val="000000" w:themeColor="text1"/>
        </w:rPr>
        <w:t>內容</w:t>
      </w:r>
      <w:r w:rsidRPr="00315418">
        <w:rPr>
          <w:rFonts w:ascii="標楷體" w:eastAsia="標楷體" w:hAnsi="標楷體" w:hint="eastAsia"/>
          <w:color w:val="000000" w:themeColor="text1"/>
        </w:rPr>
        <w:t>：</w:t>
      </w:r>
    </w:p>
    <w:p w:rsidR="00E94CDB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1.</w:t>
      </w:r>
      <w:r w:rsidR="004C6C8C" w:rsidRPr="00315418">
        <w:rPr>
          <w:rFonts w:ascii="標楷體" w:eastAsia="標楷體" w:hAnsi="標楷體" w:hint="eastAsia"/>
          <w:color w:val="000000" w:themeColor="text1"/>
        </w:rPr>
        <w:t>實地參訪5</w:t>
      </w:r>
      <w:r w:rsidR="00E94CDB" w:rsidRPr="00315418">
        <w:rPr>
          <w:rFonts w:ascii="標楷體" w:eastAsia="標楷體" w:hAnsi="標楷體" w:hint="eastAsia"/>
          <w:color w:val="000000" w:themeColor="text1"/>
        </w:rPr>
        <w:t>個</w:t>
      </w:r>
      <w:r w:rsidR="00F52816" w:rsidRPr="00315418">
        <w:rPr>
          <w:rFonts w:ascii="標楷體" w:eastAsia="標楷體" w:hAnsi="標楷體" w:hint="eastAsia"/>
          <w:color w:val="000000" w:themeColor="text1"/>
        </w:rPr>
        <w:t>以上</w:t>
      </w:r>
      <w:r w:rsidR="00E94CDB" w:rsidRPr="00315418">
        <w:rPr>
          <w:rFonts w:ascii="標楷體" w:eastAsia="標楷體" w:hAnsi="標楷體" w:hint="eastAsia"/>
          <w:color w:val="000000" w:themeColor="text1"/>
        </w:rPr>
        <w:t>機構</w:t>
      </w:r>
      <w:r w:rsidRPr="00315418">
        <w:rPr>
          <w:rFonts w:ascii="標楷體" w:eastAsia="標楷體" w:hAnsi="標楷體" w:hint="eastAsia"/>
          <w:color w:val="000000" w:themeColor="text1"/>
        </w:rPr>
        <w:t>，</w:t>
      </w:r>
      <w:r w:rsidR="00E94CDB" w:rsidRPr="00315418">
        <w:rPr>
          <w:rFonts w:ascii="標楷體" w:eastAsia="標楷體" w:hAnsi="標楷體" w:hint="eastAsia"/>
          <w:color w:val="000000" w:themeColor="text1"/>
        </w:rPr>
        <w:t>了解該機構之目標</w:t>
      </w:r>
      <w:r w:rsidRPr="00315418">
        <w:rPr>
          <w:rFonts w:ascii="標楷體" w:eastAsia="標楷體" w:hAnsi="標楷體" w:hint="eastAsia"/>
          <w:color w:val="000000" w:themeColor="text1"/>
        </w:rPr>
        <w:t>、</w:t>
      </w:r>
      <w:r w:rsidR="00E94CDB" w:rsidRPr="00315418">
        <w:rPr>
          <w:rFonts w:ascii="標楷體" w:eastAsia="標楷體" w:hAnsi="標楷體" w:hint="eastAsia"/>
          <w:color w:val="000000" w:themeColor="text1"/>
        </w:rPr>
        <w:t>願景與實務操作內容與方式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E94CDB" w:rsidRPr="00315418" w:rsidRDefault="003A1118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2.至少實地完整參與某個機構完整之活動或課程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  <w:r w:rsidR="00966981" w:rsidRPr="0031541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966981" w:rsidRPr="00315418">
        <w:rPr>
          <w:rFonts w:ascii="標楷體" w:eastAsia="標楷體" w:hAnsi="標楷體" w:hint="eastAsia"/>
          <w:color w:val="000000" w:themeColor="text1"/>
        </w:rPr>
        <w:t>不含原工作</w:t>
      </w:r>
      <w:proofErr w:type="gramEnd"/>
      <w:r w:rsidR="00966981" w:rsidRPr="00315418">
        <w:rPr>
          <w:rFonts w:ascii="標楷體" w:eastAsia="標楷體" w:hAnsi="標楷體" w:hint="eastAsia"/>
          <w:color w:val="000000" w:themeColor="text1"/>
        </w:rPr>
        <w:t>單位)</w:t>
      </w:r>
    </w:p>
    <w:p w:rsidR="003A1118" w:rsidRPr="00315418" w:rsidRDefault="003A1118">
      <w:pPr>
        <w:rPr>
          <w:rFonts w:ascii="標楷體" w:eastAsia="標楷體" w:hAnsi="標楷體"/>
          <w:color w:val="000000" w:themeColor="text1"/>
        </w:rPr>
      </w:pPr>
    </w:p>
    <w:p w:rsidR="00E94CDB" w:rsidRPr="00315418" w:rsidRDefault="00E94CDB">
      <w:pPr>
        <w:rPr>
          <w:rFonts w:ascii="標楷體" w:eastAsia="標楷體" w:hAnsi="標楷體"/>
          <w:b/>
          <w:color w:val="000000" w:themeColor="text1"/>
        </w:rPr>
      </w:pPr>
      <w:r w:rsidRPr="00315418">
        <w:rPr>
          <w:rFonts w:ascii="標楷體" w:eastAsia="標楷體" w:hAnsi="標楷體" w:hint="eastAsia"/>
          <w:b/>
          <w:color w:val="000000" w:themeColor="text1"/>
        </w:rPr>
        <w:t>三</w:t>
      </w:r>
      <w:r w:rsidR="003A1118" w:rsidRPr="00315418">
        <w:rPr>
          <w:rFonts w:ascii="標楷體" w:eastAsia="標楷體" w:hAnsi="標楷體" w:hint="eastAsia"/>
          <w:b/>
          <w:color w:val="000000" w:themeColor="text1"/>
        </w:rPr>
        <w:t>、</w:t>
      </w:r>
      <w:r w:rsidR="00DE1C7E" w:rsidRPr="00315418">
        <w:rPr>
          <w:rFonts w:ascii="標楷體" w:eastAsia="標楷體" w:hAnsi="標楷體" w:hint="eastAsia"/>
          <w:b/>
          <w:color w:val="000000" w:themeColor="text1"/>
          <w:szCs w:val="24"/>
        </w:rPr>
        <w:t>參訪與見習</w:t>
      </w:r>
      <w:r w:rsidRPr="00315418">
        <w:rPr>
          <w:rFonts w:ascii="標楷體" w:eastAsia="標楷體" w:hAnsi="標楷體" w:hint="eastAsia"/>
          <w:b/>
          <w:color w:val="000000" w:themeColor="text1"/>
        </w:rPr>
        <w:t>機構</w:t>
      </w:r>
    </w:p>
    <w:p w:rsidR="00E94CDB" w:rsidRPr="00315418" w:rsidRDefault="00B40FDC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E94CDB" w:rsidRPr="0031541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E94CDB" w:rsidRPr="003154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E94CDB" w:rsidRPr="00315418">
        <w:rPr>
          <w:rFonts w:ascii="標楷體" w:eastAsia="標楷體" w:hAnsi="標楷體" w:hint="eastAsia"/>
          <w:color w:val="000000" w:themeColor="text1"/>
        </w:rPr>
        <w:t>)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 xml:space="preserve"> 參訪與見習</w:t>
      </w:r>
      <w:r w:rsidR="00E94CDB" w:rsidRPr="00315418">
        <w:rPr>
          <w:rFonts w:ascii="標楷體" w:eastAsia="標楷體" w:hAnsi="標楷體" w:hint="eastAsia"/>
          <w:color w:val="000000" w:themeColor="text1"/>
        </w:rPr>
        <w:t>機構之選項如下:</w:t>
      </w:r>
    </w:p>
    <w:p w:rsidR="00E94CDB" w:rsidRPr="00315418" w:rsidRDefault="00B40FDC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Pr="00315418">
        <w:rPr>
          <w:rFonts w:ascii="標楷體" w:eastAsia="標楷體" w:hAnsi="標楷體" w:hint="eastAsia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1.政府立案之專業心理諮商機構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E94CDB" w:rsidRPr="00315418" w:rsidRDefault="00B40FDC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2.擁有純正信仰</w:t>
      </w:r>
      <w:r w:rsidRPr="00315418">
        <w:rPr>
          <w:rFonts w:ascii="標楷體" w:eastAsia="標楷體" w:hAnsi="標楷體" w:hint="eastAsia"/>
          <w:color w:val="000000" w:themeColor="text1"/>
        </w:rPr>
        <w:t>，</w:t>
      </w:r>
      <w:r w:rsidR="00E94CDB" w:rsidRPr="00315418">
        <w:rPr>
          <w:rFonts w:ascii="標楷體" w:eastAsia="標楷體" w:hAnsi="標楷體" w:hint="eastAsia"/>
          <w:color w:val="000000" w:themeColor="text1"/>
        </w:rPr>
        <w:t>並能從事心理諮商</w:t>
      </w:r>
      <w:r w:rsidRPr="00315418">
        <w:rPr>
          <w:rFonts w:ascii="標楷體" w:eastAsia="標楷體" w:hAnsi="標楷體" w:hint="eastAsia"/>
          <w:color w:val="000000" w:themeColor="text1"/>
        </w:rPr>
        <w:t>、</w:t>
      </w:r>
      <w:r w:rsidR="00E94CDB" w:rsidRPr="00315418">
        <w:rPr>
          <w:rFonts w:ascii="標楷體" w:eastAsia="標楷體" w:hAnsi="標楷體" w:hint="eastAsia"/>
          <w:color w:val="000000" w:themeColor="text1"/>
        </w:rPr>
        <w:t>急難救助</w:t>
      </w:r>
      <w:r w:rsidRPr="00315418">
        <w:rPr>
          <w:rFonts w:ascii="標楷體" w:eastAsia="標楷體" w:hAnsi="標楷體" w:hint="eastAsia"/>
          <w:color w:val="000000" w:themeColor="text1"/>
        </w:rPr>
        <w:t>、悲傷輔導等相關助人工作之教會。</w:t>
      </w:r>
    </w:p>
    <w:p w:rsidR="00E94CDB" w:rsidRPr="00315418" w:rsidRDefault="00B40FDC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Pr="00315418">
        <w:rPr>
          <w:rFonts w:ascii="標楷體" w:eastAsia="標楷體" w:hAnsi="標楷體" w:hint="eastAsia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3.須有心理專業協助及事工之社區公私立機構(含醫院</w:t>
      </w:r>
      <w:r w:rsidRPr="00315418">
        <w:rPr>
          <w:rFonts w:ascii="標楷體" w:eastAsia="標楷體" w:hAnsi="標楷體" w:hint="eastAsia"/>
          <w:color w:val="000000" w:themeColor="text1"/>
        </w:rPr>
        <w:t>、</w:t>
      </w:r>
      <w:r w:rsidR="00E94CDB" w:rsidRPr="00315418">
        <w:rPr>
          <w:rFonts w:ascii="標楷體" w:eastAsia="標楷體" w:hAnsi="標楷體" w:hint="eastAsia"/>
          <w:color w:val="000000" w:themeColor="text1"/>
        </w:rPr>
        <w:t>育幼院</w:t>
      </w:r>
      <w:r w:rsidRPr="00315418">
        <w:rPr>
          <w:rFonts w:ascii="標楷體" w:eastAsia="標楷體" w:hAnsi="標楷體" w:hint="eastAsia"/>
          <w:color w:val="000000" w:themeColor="text1"/>
        </w:rPr>
        <w:t>、</w:t>
      </w:r>
      <w:r w:rsidR="00E94CDB" w:rsidRPr="00315418">
        <w:rPr>
          <w:rFonts w:ascii="標楷體" w:eastAsia="標楷體" w:hAnsi="標楷體" w:hint="eastAsia"/>
          <w:color w:val="000000" w:themeColor="text1"/>
        </w:rPr>
        <w:t>基金會</w:t>
      </w:r>
      <w:r w:rsidRPr="00315418">
        <w:rPr>
          <w:rFonts w:ascii="標楷體" w:eastAsia="標楷體" w:hAnsi="標楷體" w:hint="eastAsia"/>
          <w:color w:val="000000" w:themeColor="text1"/>
        </w:rPr>
        <w:t>、</w:t>
      </w:r>
      <w:r w:rsidR="00E94CDB" w:rsidRPr="00315418">
        <w:rPr>
          <w:rFonts w:ascii="標楷體" w:eastAsia="標楷體" w:hAnsi="標楷體" w:hint="eastAsia"/>
          <w:color w:val="000000" w:themeColor="text1"/>
        </w:rPr>
        <w:t>監獄等)</w:t>
      </w:r>
    </w:p>
    <w:p w:rsidR="00E94CDB" w:rsidRPr="00315418" w:rsidRDefault="00B40FDC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E94CDB" w:rsidRPr="00315418">
        <w:rPr>
          <w:rFonts w:ascii="標楷體" w:eastAsia="標楷體" w:hAnsi="標楷體" w:hint="eastAsia"/>
          <w:color w:val="000000" w:themeColor="text1"/>
        </w:rPr>
        <w:t>(二)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單一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>參訪與見習</w:t>
      </w:r>
      <w:r w:rsidR="00E94CDB" w:rsidRPr="00315418">
        <w:rPr>
          <w:rFonts w:ascii="標楷體" w:eastAsia="標楷體" w:hAnsi="標楷體" w:hint="eastAsia"/>
          <w:color w:val="000000" w:themeColor="text1"/>
        </w:rPr>
        <w:t>機構之時數上限為</w:t>
      </w:r>
      <w:r w:rsidR="00A86FD0" w:rsidRPr="00315418">
        <w:rPr>
          <w:rFonts w:ascii="標楷體" w:eastAsia="標楷體" w:hAnsi="標楷體" w:hint="eastAsia"/>
          <w:color w:val="000000" w:themeColor="text1"/>
        </w:rPr>
        <w:t>2</w:t>
      </w:r>
      <w:r w:rsidR="00827EF8" w:rsidRPr="00315418">
        <w:rPr>
          <w:rFonts w:ascii="標楷體" w:eastAsia="標楷體" w:hAnsi="標楷體" w:hint="eastAsia"/>
          <w:color w:val="000000" w:themeColor="text1"/>
        </w:rPr>
        <w:t>0</w:t>
      </w:r>
      <w:r w:rsidR="00E94CDB" w:rsidRPr="00315418">
        <w:rPr>
          <w:rFonts w:ascii="標楷體" w:eastAsia="標楷體" w:hAnsi="標楷體" w:hint="eastAsia"/>
          <w:color w:val="000000" w:themeColor="text1"/>
        </w:rPr>
        <w:t>小時</w:t>
      </w:r>
      <w:r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966981" w:rsidRPr="00315418" w:rsidRDefault="00B40FDC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</w:t>
      </w:r>
      <w:r w:rsidR="00E94CDB" w:rsidRPr="00315418">
        <w:rPr>
          <w:rFonts w:ascii="標楷體" w:eastAsia="標楷體" w:hAnsi="標楷體" w:hint="eastAsia"/>
          <w:color w:val="000000" w:themeColor="text1"/>
        </w:rPr>
        <w:t>(三)</w:t>
      </w:r>
      <w:r w:rsidR="00DE1C7E" w:rsidRPr="00315418">
        <w:rPr>
          <w:rFonts w:ascii="標楷體" w:eastAsia="標楷體" w:hAnsi="標楷體" w:hint="eastAsia"/>
          <w:color w:val="000000" w:themeColor="text1"/>
          <w:szCs w:val="24"/>
        </w:rPr>
        <w:t xml:space="preserve"> 參訪與見習</w:t>
      </w:r>
      <w:r w:rsidR="00E94CDB" w:rsidRPr="00315418">
        <w:rPr>
          <w:rFonts w:ascii="標楷體" w:eastAsia="標楷體" w:hAnsi="標楷體" w:hint="eastAsia"/>
          <w:color w:val="000000" w:themeColor="text1"/>
        </w:rPr>
        <w:t>機構</w:t>
      </w:r>
      <w:r w:rsidR="009F2E0C" w:rsidRPr="00315418">
        <w:rPr>
          <w:rFonts w:ascii="標楷體" w:eastAsia="標楷體" w:hAnsi="標楷體" w:hint="eastAsia"/>
          <w:color w:val="000000" w:themeColor="text1"/>
        </w:rPr>
        <w:t>若對學生有權利義務之要求</w:t>
      </w:r>
      <w:r w:rsidRPr="00315418">
        <w:rPr>
          <w:rFonts w:ascii="標楷體" w:eastAsia="標楷體" w:hAnsi="標楷體" w:hint="eastAsia"/>
          <w:color w:val="000000" w:themeColor="text1"/>
        </w:rPr>
        <w:t>，</w:t>
      </w:r>
      <w:r w:rsidR="00A36A7D" w:rsidRPr="00315418">
        <w:rPr>
          <w:rFonts w:ascii="標楷體" w:eastAsia="標楷體" w:hAnsi="標楷體" w:hint="eastAsia"/>
          <w:color w:val="000000" w:themeColor="text1"/>
        </w:rPr>
        <w:t>得</w:t>
      </w:r>
      <w:r w:rsidR="009F2E0C" w:rsidRPr="00315418">
        <w:rPr>
          <w:rFonts w:ascii="標楷體" w:eastAsia="標楷體" w:hAnsi="標楷體" w:hint="eastAsia"/>
          <w:color w:val="000000" w:themeColor="text1"/>
        </w:rPr>
        <w:t>另</w:t>
      </w:r>
      <w:r w:rsidRPr="00315418">
        <w:rPr>
          <w:rFonts w:ascii="標楷體" w:eastAsia="標楷體" w:hAnsi="標楷體" w:hint="eastAsia"/>
          <w:color w:val="000000" w:themeColor="text1"/>
        </w:rPr>
        <w:t>訂定</w:t>
      </w:r>
      <w:r w:rsidR="00A36A7D" w:rsidRPr="00315418">
        <w:rPr>
          <w:rFonts w:ascii="標楷體" w:eastAsia="標楷體" w:hAnsi="標楷體" w:hint="eastAsia"/>
          <w:color w:val="000000" w:themeColor="text1"/>
        </w:rPr>
        <w:t>書面</w:t>
      </w:r>
      <w:r w:rsidR="009F2E0C" w:rsidRPr="00315418">
        <w:rPr>
          <w:rFonts w:ascii="標楷體" w:eastAsia="標楷體" w:hAnsi="標楷體" w:hint="eastAsia"/>
          <w:color w:val="000000" w:themeColor="text1"/>
        </w:rPr>
        <w:t>文字說明</w:t>
      </w:r>
      <w:r w:rsidRPr="00315418">
        <w:rPr>
          <w:rFonts w:ascii="標楷體" w:eastAsia="標楷體" w:hAnsi="標楷體" w:hint="eastAsia"/>
          <w:color w:val="000000" w:themeColor="text1"/>
        </w:rPr>
        <w:t>，</w:t>
      </w:r>
      <w:r w:rsidR="00ED600E" w:rsidRPr="00121167">
        <w:rPr>
          <w:rFonts w:ascii="標楷體" w:eastAsia="標楷體" w:hAnsi="標楷體" w:hint="eastAsia"/>
          <w:color w:val="000000" w:themeColor="text1"/>
        </w:rPr>
        <w:t>以</w:t>
      </w:r>
      <w:r w:rsidR="00E94CDB" w:rsidRPr="00315418">
        <w:rPr>
          <w:rFonts w:ascii="標楷體" w:eastAsia="標楷體" w:hAnsi="標楷體" w:hint="eastAsia"/>
          <w:color w:val="000000" w:themeColor="text1"/>
        </w:rPr>
        <w:t>確守雙方之</w:t>
      </w:r>
    </w:p>
    <w:p w:rsidR="00E94CDB" w:rsidRPr="00315418" w:rsidRDefault="00966981">
      <w:pPr>
        <w:rPr>
          <w:rFonts w:ascii="標楷體" w:eastAsia="標楷體" w:hAnsi="標楷體"/>
          <w:color w:val="000000" w:themeColor="text1"/>
        </w:rPr>
      </w:pPr>
      <w:r w:rsidRPr="00315418">
        <w:rPr>
          <w:rFonts w:ascii="標楷體" w:eastAsia="標楷體" w:hAnsi="標楷體" w:hint="eastAsia"/>
          <w:color w:val="000000" w:themeColor="text1"/>
        </w:rPr>
        <w:t xml:space="preserve">      </w:t>
      </w:r>
      <w:r w:rsidR="00963ED1">
        <w:rPr>
          <w:rFonts w:ascii="標楷體" w:eastAsia="標楷體" w:hAnsi="標楷體"/>
          <w:color w:val="000000" w:themeColor="text1"/>
        </w:rPr>
        <w:t xml:space="preserve"> </w:t>
      </w:r>
      <w:r w:rsidR="00E94CDB" w:rsidRPr="00315418">
        <w:rPr>
          <w:rFonts w:ascii="標楷體" w:eastAsia="標楷體" w:hAnsi="標楷體" w:hint="eastAsia"/>
          <w:color w:val="000000" w:themeColor="text1"/>
        </w:rPr>
        <w:t>權益</w:t>
      </w:r>
      <w:r w:rsidR="00B40FDC" w:rsidRPr="00315418">
        <w:rPr>
          <w:rFonts w:ascii="標楷體" w:eastAsia="標楷體" w:hAnsi="標楷體" w:hint="eastAsia"/>
          <w:color w:val="000000" w:themeColor="text1"/>
        </w:rPr>
        <w:t>。</w:t>
      </w:r>
    </w:p>
    <w:p w:rsidR="00E94CDB" w:rsidRPr="00F52816" w:rsidRDefault="00B40FDC">
      <w:pPr>
        <w:rPr>
          <w:rFonts w:ascii="標楷體" w:eastAsia="標楷體" w:hAnsi="標楷體"/>
        </w:rPr>
      </w:pPr>
      <w:r w:rsidRPr="00F52816">
        <w:rPr>
          <w:rFonts w:ascii="標楷體" w:eastAsia="標楷體" w:hAnsi="標楷體" w:hint="eastAsia"/>
        </w:rPr>
        <w:t xml:space="preserve">  </w:t>
      </w:r>
      <w:r w:rsidR="00E94CDB" w:rsidRPr="00F52816">
        <w:rPr>
          <w:rFonts w:ascii="標楷體" w:eastAsia="標楷體" w:hAnsi="標楷體" w:hint="eastAsia"/>
        </w:rPr>
        <w:t>(四)</w:t>
      </w:r>
      <w:r w:rsidR="00963ED1">
        <w:rPr>
          <w:rFonts w:ascii="標楷體" w:eastAsia="標楷體" w:hAnsi="標楷體"/>
        </w:rPr>
        <w:t xml:space="preserve"> </w:t>
      </w:r>
      <w:r w:rsidR="004C6C8C" w:rsidRPr="00F52816">
        <w:rPr>
          <w:rFonts w:ascii="標楷體" w:eastAsia="標楷體" w:hAnsi="標楷體" w:hint="eastAsia"/>
        </w:rPr>
        <w:t>學生</w:t>
      </w:r>
      <w:r w:rsidR="00DE1C7E" w:rsidRPr="00F52816">
        <w:rPr>
          <w:rFonts w:ascii="標楷體" w:eastAsia="標楷體" w:hAnsi="標楷體" w:hint="eastAsia"/>
          <w:szCs w:val="24"/>
        </w:rPr>
        <w:t>參訪與見習</w:t>
      </w:r>
      <w:r w:rsidR="00E94CDB" w:rsidRPr="00F52816">
        <w:rPr>
          <w:rFonts w:ascii="標楷體" w:eastAsia="標楷體" w:hAnsi="標楷體" w:hint="eastAsia"/>
        </w:rPr>
        <w:t>機構須經科</w:t>
      </w:r>
      <w:proofErr w:type="gramStart"/>
      <w:r w:rsidR="00E94CDB" w:rsidRPr="00F52816">
        <w:rPr>
          <w:rFonts w:ascii="標楷體" w:eastAsia="標楷體" w:hAnsi="標楷體" w:hint="eastAsia"/>
        </w:rPr>
        <w:t>務</w:t>
      </w:r>
      <w:proofErr w:type="gramEnd"/>
      <w:r w:rsidR="00E94CDB" w:rsidRPr="00F52816">
        <w:rPr>
          <w:rFonts w:ascii="標楷體" w:eastAsia="標楷體" w:hAnsi="標楷體" w:hint="eastAsia"/>
        </w:rPr>
        <w:t>會議審查通過</w:t>
      </w:r>
      <w:r w:rsidRPr="00F52816">
        <w:rPr>
          <w:rFonts w:ascii="標楷體" w:eastAsia="標楷體" w:hAnsi="標楷體" w:hint="eastAsia"/>
        </w:rPr>
        <w:t>。</w:t>
      </w:r>
    </w:p>
    <w:p w:rsidR="00B40FDC" w:rsidRPr="00F52816" w:rsidRDefault="00B40FDC">
      <w:pPr>
        <w:rPr>
          <w:rFonts w:ascii="標楷體" w:eastAsia="標楷體" w:hAnsi="標楷體"/>
        </w:rPr>
      </w:pPr>
    </w:p>
    <w:p w:rsidR="00E94CDB" w:rsidRPr="00F52816" w:rsidRDefault="00E94CDB">
      <w:pPr>
        <w:rPr>
          <w:rFonts w:ascii="標楷體" w:eastAsia="標楷體" w:hAnsi="標楷體"/>
          <w:b/>
        </w:rPr>
      </w:pPr>
      <w:r w:rsidRPr="00F52816">
        <w:rPr>
          <w:rFonts w:ascii="標楷體" w:eastAsia="標楷體" w:hAnsi="標楷體" w:hint="eastAsia"/>
          <w:b/>
        </w:rPr>
        <w:t>四</w:t>
      </w:r>
      <w:r w:rsidR="00B40FDC" w:rsidRPr="00F52816">
        <w:rPr>
          <w:rFonts w:ascii="標楷體" w:eastAsia="標楷體" w:hAnsi="標楷體" w:hint="eastAsia"/>
          <w:b/>
        </w:rPr>
        <w:t>、</w:t>
      </w:r>
      <w:r w:rsidR="00DE1C7E" w:rsidRPr="00F52816">
        <w:rPr>
          <w:rFonts w:ascii="標楷體" w:eastAsia="標楷體" w:hAnsi="標楷體" w:hint="eastAsia"/>
          <w:b/>
          <w:szCs w:val="24"/>
        </w:rPr>
        <w:t>參訪與見習</w:t>
      </w:r>
      <w:r w:rsidRPr="00F52816">
        <w:rPr>
          <w:rFonts w:ascii="標楷體" w:eastAsia="標楷體" w:hAnsi="標楷體" w:hint="eastAsia"/>
          <w:b/>
        </w:rPr>
        <w:t>督導</w:t>
      </w:r>
    </w:p>
    <w:p w:rsidR="00E94CDB" w:rsidRPr="00F52816" w:rsidRDefault="00983346" w:rsidP="00963ED1">
      <w:pPr>
        <w:ind w:left="850" w:hangingChars="354" w:hanging="850"/>
        <w:rPr>
          <w:rFonts w:ascii="標楷體" w:eastAsia="標楷體" w:hAnsi="標楷體"/>
        </w:rPr>
      </w:pPr>
      <w:r w:rsidRPr="00F52816">
        <w:rPr>
          <w:rFonts w:ascii="標楷體" w:eastAsia="標楷體" w:hAnsi="標楷體" w:hint="eastAsia"/>
        </w:rPr>
        <w:t xml:space="preserve">  </w:t>
      </w:r>
      <w:r w:rsidR="00E94CDB" w:rsidRPr="00F52816">
        <w:rPr>
          <w:rFonts w:ascii="標楷體" w:eastAsia="標楷體" w:hAnsi="標楷體" w:hint="eastAsia"/>
        </w:rPr>
        <w:t>(</w:t>
      </w:r>
      <w:proofErr w:type="gramStart"/>
      <w:r w:rsidR="00E94CDB" w:rsidRPr="00F52816">
        <w:rPr>
          <w:rFonts w:ascii="標楷體" w:eastAsia="標楷體" w:hAnsi="標楷體" w:hint="eastAsia"/>
        </w:rPr>
        <w:t>一</w:t>
      </w:r>
      <w:proofErr w:type="gramEnd"/>
      <w:r w:rsidR="00E94CDB" w:rsidRPr="00F52816">
        <w:rPr>
          <w:rFonts w:ascii="標楷體" w:eastAsia="標楷體" w:hAnsi="標楷體" w:hint="eastAsia"/>
        </w:rPr>
        <w:t>)</w:t>
      </w:r>
      <w:r w:rsidR="00963ED1">
        <w:rPr>
          <w:rFonts w:ascii="標楷體" w:eastAsia="標楷體" w:hAnsi="標楷體"/>
        </w:rPr>
        <w:t xml:space="preserve"> </w:t>
      </w:r>
      <w:r w:rsidR="00E94CDB" w:rsidRPr="00F52816">
        <w:rPr>
          <w:rFonts w:ascii="標楷體" w:eastAsia="標楷體" w:hAnsi="標楷體" w:hint="eastAsia"/>
        </w:rPr>
        <w:t>本系應於學生</w:t>
      </w:r>
      <w:r w:rsidR="00BE457F" w:rsidRPr="00F52816">
        <w:rPr>
          <w:rFonts w:ascii="標楷體" w:eastAsia="標楷體" w:hAnsi="標楷體" w:hint="eastAsia"/>
        </w:rPr>
        <w:t>課程實施</w:t>
      </w:r>
      <w:r w:rsidR="00E94CDB" w:rsidRPr="00F52816">
        <w:rPr>
          <w:rFonts w:ascii="標楷體" w:eastAsia="標楷體" w:hAnsi="標楷體" w:hint="eastAsia"/>
        </w:rPr>
        <w:t>開始之前</w:t>
      </w:r>
      <w:r w:rsidR="00B40FDC" w:rsidRPr="00F52816">
        <w:rPr>
          <w:rFonts w:ascii="標楷體" w:eastAsia="標楷體" w:hAnsi="標楷體" w:hint="eastAsia"/>
        </w:rPr>
        <w:t>，</w:t>
      </w:r>
      <w:r w:rsidR="00E94CDB" w:rsidRPr="00F52816">
        <w:rPr>
          <w:rFonts w:ascii="標楷體" w:eastAsia="標楷體" w:hAnsi="標楷體" w:hint="eastAsia"/>
        </w:rPr>
        <w:t>由負責(授課)教師及</w:t>
      </w:r>
      <w:r w:rsidR="004C6C8C" w:rsidRPr="00F52816">
        <w:rPr>
          <w:rFonts w:ascii="標楷體" w:eastAsia="標楷體" w:hAnsi="標楷體" w:hint="eastAsia"/>
        </w:rPr>
        <w:t>修課</w:t>
      </w:r>
      <w:r w:rsidR="00E94CDB" w:rsidRPr="00F52816">
        <w:rPr>
          <w:rFonts w:ascii="標楷體" w:eastAsia="標楷體" w:hAnsi="標楷體" w:hint="eastAsia"/>
        </w:rPr>
        <w:t>學生進行座談會</w:t>
      </w:r>
      <w:r w:rsidRPr="00F52816">
        <w:rPr>
          <w:rFonts w:ascii="標楷體" w:eastAsia="標楷體" w:hAnsi="標楷體" w:hint="eastAsia"/>
        </w:rPr>
        <w:t>，</w:t>
      </w:r>
      <w:r w:rsidR="004C6C8C" w:rsidRPr="00F52816">
        <w:rPr>
          <w:rFonts w:ascii="標楷體" w:eastAsia="標楷體" w:hAnsi="標楷體" w:hint="eastAsia"/>
        </w:rPr>
        <w:t>解釋</w:t>
      </w:r>
      <w:r w:rsidR="00BE457F" w:rsidRPr="00F52816">
        <w:rPr>
          <w:rFonts w:ascii="標楷體" w:eastAsia="標楷體" w:hAnsi="標楷體" w:hint="eastAsia"/>
        </w:rPr>
        <w:t>本課程</w:t>
      </w:r>
      <w:r w:rsidR="00E94CDB" w:rsidRPr="00F52816">
        <w:rPr>
          <w:rFonts w:ascii="標楷體" w:eastAsia="標楷體" w:hAnsi="標楷體" w:hint="eastAsia"/>
        </w:rPr>
        <w:t>相關規定</w:t>
      </w:r>
      <w:r w:rsidRPr="00F52816">
        <w:rPr>
          <w:rFonts w:ascii="標楷體" w:eastAsia="標楷體" w:hAnsi="標楷體" w:hint="eastAsia"/>
        </w:rPr>
        <w:t>，</w:t>
      </w:r>
      <w:r w:rsidR="00E94CDB" w:rsidRPr="00F52816">
        <w:rPr>
          <w:rFonts w:ascii="標楷體" w:eastAsia="標楷體" w:hAnsi="標楷體" w:hint="eastAsia"/>
        </w:rPr>
        <w:t>回答學生疑問及說明所開放之機構性質及見習程序</w:t>
      </w:r>
      <w:r w:rsidRPr="00F52816">
        <w:rPr>
          <w:rFonts w:ascii="標楷體" w:eastAsia="標楷體" w:hAnsi="標楷體" w:hint="eastAsia"/>
        </w:rPr>
        <w:t>。</w:t>
      </w:r>
    </w:p>
    <w:p w:rsidR="00E94CDB" w:rsidRPr="00F52816" w:rsidRDefault="00983346" w:rsidP="00963ED1">
      <w:pPr>
        <w:ind w:left="850" w:hangingChars="354" w:hanging="850"/>
        <w:rPr>
          <w:rFonts w:ascii="標楷體" w:eastAsia="標楷體" w:hAnsi="標楷體"/>
        </w:rPr>
      </w:pPr>
      <w:r w:rsidRPr="00F52816">
        <w:rPr>
          <w:rFonts w:ascii="標楷體" w:eastAsia="標楷體" w:hAnsi="標楷體" w:hint="eastAsia"/>
        </w:rPr>
        <w:t xml:space="preserve">  </w:t>
      </w:r>
      <w:r w:rsidR="00E94CDB" w:rsidRPr="00F52816">
        <w:rPr>
          <w:rFonts w:ascii="標楷體" w:eastAsia="標楷體" w:hAnsi="標楷體" w:hint="eastAsia"/>
        </w:rPr>
        <w:t>(二)</w:t>
      </w:r>
      <w:r w:rsidR="00963ED1">
        <w:rPr>
          <w:rFonts w:ascii="標楷體" w:eastAsia="標楷體" w:hAnsi="標楷體"/>
        </w:rPr>
        <w:t xml:space="preserve"> </w:t>
      </w:r>
      <w:r w:rsidR="00BE457F" w:rsidRPr="00F52816">
        <w:rPr>
          <w:rFonts w:ascii="標楷體" w:eastAsia="標楷體" w:hAnsi="標楷體" w:hint="eastAsia"/>
        </w:rPr>
        <w:t>上課</w:t>
      </w:r>
      <w:proofErr w:type="gramStart"/>
      <w:r w:rsidR="00E94CDB" w:rsidRPr="00F52816">
        <w:rPr>
          <w:rFonts w:ascii="標楷體" w:eastAsia="標楷體" w:hAnsi="標楷體" w:hint="eastAsia"/>
        </w:rPr>
        <w:t>期間</w:t>
      </w:r>
      <w:r w:rsidRPr="00F52816">
        <w:rPr>
          <w:rFonts w:ascii="標楷體" w:eastAsia="標楷體" w:hAnsi="標楷體" w:hint="eastAsia"/>
        </w:rPr>
        <w:t>，</w:t>
      </w:r>
      <w:proofErr w:type="gramEnd"/>
      <w:r w:rsidR="00A86FD0" w:rsidRPr="00F52816">
        <w:rPr>
          <w:rFonts w:ascii="標楷體" w:eastAsia="標楷體" w:hAnsi="標楷體" w:hint="eastAsia"/>
        </w:rPr>
        <w:t>學生應有</w:t>
      </w:r>
      <w:r w:rsidR="001A0EBC" w:rsidRPr="00F52816">
        <w:rPr>
          <w:rFonts w:ascii="標楷體" w:eastAsia="標楷體" w:hAnsi="標楷體" w:hint="eastAsia"/>
        </w:rPr>
        <w:t>五</w:t>
      </w:r>
      <w:r w:rsidR="00E94CDB" w:rsidRPr="00F52816">
        <w:rPr>
          <w:rFonts w:ascii="標楷體" w:eastAsia="標楷體" w:hAnsi="標楷體" w:hint="eastAsia"/>
        </w:rPr>
        <w:t>次回校接受負責(授課)老師之團體督導</w:t>
      </w:r>
      <w:r w:rsidRPr="00F52816">
        <w:rPr>
          <w:rFonts w:ascii="標楷體" w:eastAsia="標楷體" w:hAnsi="標楷體" w:hint="eastAsia"/>
        </w:rPr>
        <w:t>，</w:t>
      </w:r>
      <w:r w:rsidR="00E94CDB" w:rsidRPr="00F52816">
        <w:rPr>
          <w:rFonts w:ascii="標楷體" w:eastAsia="標楷體" w:hAnsi="標楷體" w:hint="eastAsia"/>
        </w:rPr>
        <w:t>並</w:t>
      </w:r>
      <w:r w:rsidR="00BE457F" w:rsidRPr="00F52816">
        <w:rPr>
          <w:rFonts w:ascii="標楷體" w:eastAsia="標楷體" w:hAnsi="標楷體" w:hint="eastAsia"/>
        </w:rPr>
        <w:t>經過</w:t>
      </w:r>
      <w:r w:rsidR="00E94CDB" w:rsidRPr="00F52816">
        <w:rPr>
          <w:rFonts w:ascii="標楷體" w:eastAsia="標楷體" w:hAnsi="標楷體" w:hint="eastAsia"/>
        </w:rPr>
        <w:t>評量及格</w:t>
      </w:r>
      <w:r w:rsidRPr="00F52816">
        <w:rPr>
          <w:rFonts w:ascii="標楷體" w:eastAsia="標楷體" w:hAnsi="標楷體" w:hint="eastAsia"/>
        </w:rPr>
        <w:t>，</w:t>
      </w:r>
      <w:r w:rsidR="00E94CDB" w:rsidRPr="00F52816">
        <w:rPr>
          <w:rFonts w:ascii="標楷體" w:eastAsia="標楷體" w:hAnsi="標楷體" w:hint="eastAsia"/>
        </w:rPr>
        <w:t>始給予學分</w:t>
      </w:r>
      <w:r w:rsidRPr="00F52816">
        <w:rPr>
          <w:rFonts w:ascii="標楷體" w:eastAsia="標楷體" w:hAnsi="標楷體" w:hint="eastAsia"/>
        </w:rPr>
        <w:t>。</w:t>
      </w:r>
    </w:p>
    <w:p w:rsidR="00983346" w:rsidRPr="00F52816" w:rsidRDefault="00983346">
      <w:pPr>
        <w:rPr>
          <w:rFonts w:ascii="標楷體" w:eastAsia="標楷體" w:hAnsi="標楷體"/>
        </w:rPr>
      </w:pPr>
    </w:p>
    <w:p w:rsidR="00E94CDB" w:rsidRPr="00F52816" w:rsidRDefault="00E94CDB">
      <w:pPr>
        <w:rPr>
          <w:rFonts w:ascii="標楷體" w:eastAsia="標楷體" w:hAnsi="標楷體"/>
          <w:b/>
        </w:rPr>
      </w:pPr>
      <w:r w:rsidRPr="00F52816">
        <w:rPr>
          <w:rFonts w:ascii="標楷體" w:eastAsia="標楷體" w:hAnsi="標楷體" w:hint="eastAsia"/>
          <w:b/>
        </w:rPr>
        <w:t>五</w:t>
      </w:r>
      <w:r w:rsidR="00983346" w:rsidRPr="00F52816">
        <w:rPr>
          <w:rFonts w:ascii="標楷體" w:eastAsia="標楷體" w:hAnsi="標楷體" w:hint="eastAsia"/>
          <w:b/>
        </w:rPr>
        <w:t>、</w:t>
      </w:r>
      <w:r w:rsidR="00BE457F" w:rsidRPr="00F52816">
        <w:rPr>
          <w:rFonts w:ascii="標楷體" w:eastAsia="標楷體" w:hAnsi="標楷體" w:hint="eastAsia"/>
          <w:b/>
          <w:szCs w:val="24"/>
        </w:rPr>
        <w:t>參訪與見習</w:t>
      </w:r>
      <w:r w:rsidR="00F52816" w:rsidRPr="007507B2">
        <w:rPr>
          <w:rFonts w:ascii="標楷體" w:eastAsia="標楷體" w:hAnsi="標楷體" w:hint="eastAsia"/>
          <w:b/>
          <w:color w:val="000000" w:themeColor="text1"/>
          <w:szCs w:val="24"/>
        </w:rPr>
        <w:t>成績</w:t>
      </w:r>
      <w:r w:rsidR="00A8025C" w:rsidRPr="00F52816">
        <w:rPr>
          <w:rFonts w:ascii="標楷體" w:eastAsia="標楷體" w:hAnsi="標楷體" w:hint="eastAsia"/>
          <w:b/>
        </w:rPr>
        <w:t>評量</w:t>
      </w:r>
    </w:p>
    <w:p w:rsidR="00A8025C" w:rsidRPr="00F52816" w:rsidRDefault="00983346">
      <w:pPr>
        <w:rPr>
          <w:rFonts w:ascii="標楷體" w:eastAsia="標楷體" w:hAnsi="標楷體"/>
        </w:rPr>
      </w:pPr>
      <w:r w:rsidRPr="00F52816">
        <w:rPr>
          <w:rFonts w:ascii="標楷體" w:eastAsia="標楷體" w:hAnsi="標楷體" w:hint="eastAsia"/>
        </w:rPr>
        <w:t xml:space="preserve">  </w:t>
      </w:r>
      <w:r w:rsidR="00A8025C" w:rsidRPr="00F52816">
        <w:rPr>
          <w:rFonts w:ascii="標楷體" w:eastAsia="標楷體" w:hAnsi="標楷體" w:hint="eastAsia"/>
        </w:rPr>
        <w:t>(</w:t>
      </w:r>
      <w:proofErr w:type="gramStart"/>
      <w:r w:rsidR="00A8025C" w:rsidRPr="00F52816">
        <w:rPr>
          <w:rFonts w:ascii="標楷體" w:eastAsia="標楷體" w:hAnsi="標楷體" w:hint="eastAsia"/>
        </w:rPr>
        <w:t>一</w:t>
      </w:r>
      <w:proofErr w:type="gramEnd"/>
      <w:r w:rsidR="00A8025C" w:rsidRPr="00F52816">
        <w:rPr>
          <w:rFonts w:ascii="標楷體" w:eastAsia="標楷體" w:hAnsi="標楷體" w:hint="eastAsia"/>
        </w:rPr>
        <w:t>)</w:t>
      </w:r>
      <w:r w:rsidR="00630E6A">
        <w:rPr>
          <w:rFonts w:ascii="標楷體" w:eastAsia="標楷體" w:hAnsi="標楷體"/>
        </w:rPr>
        <w:t xml:space="preserve"> </w:t>
      </w:r>
      <w:r w:rsidR="00A8025C" w:rsidRPr="00F52816">
        <w:rPr>
          <w:rFonts w:ascii="標楷體" w:eastAsia="標楷體" w:hAnsi="標楷體" w:hint="eastAsia"/>
        </w:rPr>
        <w:t>學生應於規定時間內</w:t>
      </w:r>
      <w:r w:rsidRPr="00F52816">
        <w:rPr>
          <w:rFonts w:ascii="標楷體" w:eastAsia="標楷體" w:hAnsi="標楷體" w:hint="eastAsia"/>
        </w:rPr>
        <w:t>，</w:t>
      </w:r>
      <w:r w:rsidR="00A8025C" w:rsidRPr="00F52816">
        <w:rPr>
          <w:rFonts w:ascii="標楷體" w:eastAsia="標楷體" w:hAnsi="標楷體" w:hint="eastAsia"/>
        </w:rPr>
        <w:t>接受團體督導</w:t>
      </w:r>
      <w:r w:rsidRPr="00F52816">
        <w:rPr>
          <w:rFonts w:ascii="標楷體" w:eastAsia="標楷體" w:hAnsi="標楷體" w:hint="eastAsia"/>
        </w:rPr>
        <w:t>。</w:t>
      </w:r>
    </w:p>
    <w:p w:rsidR="00A8025C" w:rsidRPr="00F52816" w:rsidRDefault="00983346" w:rsidP="00630E6A">
      <w:pPr>
        <w:ind w:left="850" w:hangingChars="354" w:hanging="850"/>
        <w:rPr>
          <w:rFonts w:ascii="標楷體" w:eastAsia="標楷體" w:hAnsi="標楷體"/>
        </w:rPr>
      </w:pPr>
      <w:r w:rsidRPr="00F52816">
        <w:rPr>
          <w:rFonts w:ascii="標楷體" w:eastAsia="標楷體" w:hAnsi="標楷體" w:hint="eastAsia"/>
        </w:rPr>
        <w:t xml:space="preserve">  </w:t>
      </w:r>
      <w:r w:rsidR="00A8025C" w:rsidRPr="00F52816">
        <w:rPr>
          <w:rFonts w:ascii="標楷體" w:eastAsia="標楷體" w:hAnsi="標楷體" w:hint="eastAsia"/>
        </w:rPr>
        <w:t>(二)</w:t>
      </w:r>
      <w:r w:rsidR="00630E6A">
        <w:rPr>
          <w:rFonts w:ascii="標楷體" w:eastAsia="標楷體" w:hAnsi="標楷體"/>
        </w:rPr>
        <w:t xml:space="preserve"> </w:t>
      </w:r>
      <w:r w:rsidR="004C6C8C" w:rsidRPr="00F52816">
        <w:rPr>
          <w:rFonts w:ascii="標楷體" w:eastAsia="標楷體" w:hAnsi="標楷體" w:hint="eastAsia"/>
        </w:rPr>
        <w:t>學生完成</w:t>
      </w:r>
      <w:r w:rsidR="00A8025C" w:rsidRPr="00F52816">
        <w:rPr>
          <w:rFonts w:ascii="標楷體" w:eastAsia="標楷體" w:hAnsi="標楷體" w:hint="eastAsia"/>
        </w:rPr>
        <w:t>時數與報告</w:t>
      </w:r>
      <w:r w:rsidRPr="00F52816">
        <w:rPr>
          <w:rFonts w:ascii="標楷體" w:eastAsia="標楷體" w:hAnsi="標楷體" w:hint="eastAsia"/>
        </w:rPr>
        <w:t>，</w:t>
      </w:r>
      <w:r w:rsidR="00A8025C" w:rsidRPr="00F52816">
        <w:rPr>
          <w:rFonts w:ascii="標楷體" w:eastAsia="標楷體" w:hAnsi="標楷體" w:hint="eastAsia"/>
        </w:rPr>
        <w:t>經負責(授課)</w:t>
      </w:r>
      <w:r w:rsidR="004C6C8C" w:rsidRPr="00F52816">
        <w:rPr>
          <w:rFonts w:ascii="標楷體" w:eastAsia="標楷體" w:hAnsi="標楷體" w:hint="eastAsia"/>
        </w:rPr>
        <w:t>教師依其專業視學生</w:t>
      </w:r>
      <w:r w:rsidR="00BE457F" w:rsidRPr="00F52816">
        <w:rPr>
          <w:rFonts w:ascii="標楷體" w:eastAsia="標楷體" w:hAnsi="標楷體" w:hint="eastAsia"/>
          <w:szCs w:val="24"/>
        </w:rPr>
        <w:t>參訪與見習</w:t>
      </w:r>
      <w:r w:rsidR="00A8025C" w:rsidRPr="00F52816">
        <w:rPr>
          <w:rFonts w:ascii="標楷體" w:eastAsia="標楷體" w:hAnsi="標楷體" w:hint="eastAsia"/>
        </w:rPr>
        <w:t>機構之性質及機構之回饋</w:t>
      </w:r>
      <w:r w:rsidRPr="00F52816">
        <w:rPr>
          <w:rFonts w:ascii="標楷體" w:eastAsia="標楷體" w:hAnsi="標楷體" w:hint="eastAsia"/>
        </w:rPr>
        <w:t>，</w:t>
      </w:r>
      <w:r w:rsidR="00A8025C" w:rsidRPr="00F52816">
        <w:rPr>
          <w:rFonts w:ascii="標楷體" w:eastAsia="標楷體" w:hAnsi="標楷體" w:hint="eastAsia"/>
        </w:rPr>
        <w:t>給予考核和評分</w:t>
      </w:r>
      <w:r w:rsidRPr="00F52816">
        <w:rPr>
          <w:rFonts w:ascii="標楷體" w:eastAsia="標楷體" w:hAnsi="標楷體" w:hint="eastAsia"/>
        </w:rPr>
        <w:t>。</w:t>
      </w:r>
      <w:r w:rsidR="0009577B" w:rsidRPr="00F52816">
        <w:rPr>
          <w:rFonts w:ascii="標楷體" w:eastAsia="標楷體" w:hAnsi="標楷體" w:hint="eastAsia"/>
        </w:rPr>
        <w:t>成績70分以上為及格(P)，以下為不及格(F)。</w:t>
      </w:r>
    </w:p>
    <w:p w:rsidR="00257FB3" w:rsidRPr="00F52816" w:rsidRDefault="00257FB3">
      <w:pPr>
        <w:rPr>
          <w:rFonts w:ascii="標楷體" w:eastAsia="標楷體" w:hAnsi="標楷體"/>
        </w:rPr>
      </w:pPr>
    </w:p>
    <w:p w:rsidR="00D14982" w:rsidRPr="00F52816" w:rsidRDefault="00D14982">
      <w:pPr>
        <w:rPr>
          <w:rFonts w:ascii="標楷體" w:eastAsia="標楷體" w:hAnsi="標楷體"/>
        </w:rPr>
      </w:pPr>
    </w:p>
    <w:p w:rsidR="00D14982" w:rsidRPr="00F52816" w:rsidRDefault="00D14982">
      <w:pPr>
        <w:rPr>
          <w:rFonts w:ascii="標楷體" w:eastAsia="標楷體" w:hAnsi="標楷體"/>
        </w:rPr>
      </w:pPr>
    </w:p>
    <w:p w:rsidR="00A8025C" w:rsidRPr="00F52816" w:rsidRDefault="00A8025C">
      <w:pPr>
        <w:rPr>
          <w:rFonts w:ascii="標楷體" w:eastAsia="標楷體" w:hAnsi="標楷體"/>
          <w:b/>
        </w:rPr>
      </w:pPr>
      <w:r w:rsidRPr="00F52816">
        <w:rPr>
          <w:rFonts w:ascii="標楷體" w:eastAsia="標楷體" w:hAnsi="標楷體" w:hint="eastAsia"/>
          <w:b/>
        </w:rPr>
        <w:t>六</w:t>
      </w:r>
      <w:r w:rsidR="00983346" w:rsidRPr="00F52816">
        <w:rPr>
          <w:rFonts w:ascii="標楷體" w:eastAsia="標楷體" w:hAnsi="標楷體" w:hint="eastAsia"/>
          <w:b/>
        </w:rPr>
        <w:t>、</w:t>
      </w:r>
      <w:r w:rsidRPr="00F52816">
        <w:rPr>
          <w:rFonts w:ascii="標楷體" w:eastAsia="標楷體" w:hAnsi="標楷體" w:hint="eastAsia"/>
          <w:b/>
        </w:rPr>
        <w:t>申請流程</w:t>
      </w:r>
    </w:p>
    <w:p w:rsidR="00ED600E" w:rsidRDefault="00983346" w:rsidP="00ED600E">
      <w:pPr>
        <w:rPr>
          <w:rFonts w:ascii="標楷體" w:eastAsia="標楷體" w:hAnsi="標楷體"/>
        </w:rPr>
      </w:pPr>
      <w:r w:rsidRPr="00F52816">
        <w:rPr>
          <w:rFonts w:ascii="標楷體" w:eastAsia="標楷體" w:hAnsi="標楷體" w:hint="eastAsia"/>
        </w:rPr>
        <w:t xml:space="preserve">  </w:t>
      </w:r>
      <w:r w:rsidR="00A8025C" w:rsidRPr="00F52816">
        <w:rPr>
          <w:rFonts w:ascii="標楷體" w:eastAsia="標楷體" w:hAnsi="標楷體" w:hint="eastAsia"/>
        </w:rPr>
        <w:t>(</w:t>
      </w:r>
      <w:proofErr w:type="gramStart"/>
      <w:r w:rsidR="00A8025C" w:rsidRPr="00F52816">
        <w:rPr>
          <w:rFonts w:ascii="標楷體" w:eastAsia="標楷體" w:hAnsi="標楷體" w:hint="eastAsia"/>
        </w:rPr>
        <w:t>一</w:t>
      </w:r>
      <w:proofErr w:type="gramEnd"/>
      <w:r w:rsidR="00A8025C" w:rsidRPr="00F52816">
        <w:rPr>
          <w:rFonts w:ascii="標楷體" w:eastAsia="標楷體" w:hAnsi="標楷體" w:hint="eastAsia"/>
        </w:rPr>
        <w:t>)</w:t>
      </w:r>
      <w:r w:rsidR="00ED600E">
        <w:rPr>
          <w:rFonts w:ascii="標楷體" w:eastAsia="標楷體" w:hAnsi="標楷體"/>
        </w:rPr>
        <w:t xml:space="preserve"> </w:t>
      </w:r>
      <w:proofErr w:type="gramStart"/>
      <w:r w:rsidR="00A8025C" w:rsidRPr="00F52816">
        <w:rPr>
          <w:rFonts w:ascii="標楷體" w:eastAsia="標楷體" w:hAnsi="標楷體" w:hint="eastAsia"/>
        </w:rPr>
        <w:t>欲修習</w:t>
      </w:r>
      <w:proofErr w:type="gramEnd"/>
      <w:r w:rsidRPr="00F52816">
        <w:rPr>
          <w:rFonts w:ascii="標楷體" w:eastAsia="標楷體" w:hAnsi="標楷體" w:hint="eastAsia"/>
        </w:rPr>
        <w:t>「</w:t>
      </w:r>
      <w:proofErr w:type="gramStart"/>
      <w:r w:rsidR="00A8025C" w:rsidRPr="00F52816">
        <w:rPr>
          <w:rFonts w:ascii="標楷體" w:eastAsia="標楷體" w:hAnsi="標楷體" w:hint="eastAsia"/>
        </w:rPr>
        <w:t>牧靈諮商</w:t>
      </w:r>
      <w:proofErr w:type="gramEnd"/>
      <w:r w:rsidR="00BE457F" w:rsidRPr="00F52816">
        <w:rPr>
          <w:rFonts w:ascii="標楷體" w:eastAsia="標楷體" w:hAnsi="標楷體" w:hint="eastAsia"/>
          <w:szCs w:val="24"/>
        </w:rPr>
        <w:t>參訪與見習</w:t>
      </w:r>
      <w:r w:rsidRPr="00F52816">
        <w:rPr>
          <w:rFonts w:ascii="標楷體" w:eastAsia="標楷體" w:hAnsi="標楷體" w:hint="eastAsia"/>
        </w:rPr>
        <w:t>」</w:t>
      </w:r>
      <w:r w:rsidR="00A8025C" w:rsidRPr="00F52816">
        <w:rPr>
          <w:rFonts w:ascii="標楷體" w:eastAsia="標楷體" w:hAnsi="標楷體" w:hint="eastAsia"/>
        </w:rPr>
        <w:t>之學生</w:t>
      </w:r>
      <w:r w:rsidRPr="00F52816">
        <w:rPr>
          <w:rFonts w:ascii="標楷體" w:eastAsia="標楷體" w:hAnsi="標楷體" w:hint="eastAsia"/>
        </w:rPr>
        <w:t>，</w:t>
      </w:r>
      <w:r w:rsidR="00A8025C" w:rsidRPr="00F52816">
        <w:rPr>
          <w:rFonts w:ascii="標楷體" w:eastAsia="標楷體" w:hAnsi="標楷體" w:hint="eastAsia"/>
        </w:rPr>
        <w:t>應於前一學期結束前一個月提出申請</w:t>
      </w:r>
      <w:r w:rsidRPr="00F52816">
        <w:rPr>
          <w:rFonts w:ascii="標楷體" w:eastAsia="標楷體" w:hAnsi="標楷體" w:hint="eastAsia"/>
        </w:rPr>
        <w:t>。</w:t>
      </w:r>
    </w:p>
    <w:p w:rsidR="00A8025C" w:rsidRPr="00F52816" w:rsidRDefault="00A8025C" w:rsidP="00ED600E">
      <w:pPr>
        <w:ind w:leftChars="119" w:left="989" w:hangingChars="293" w:hanging="703"/>
        <w:rPr>
          <w:rFonts w:ascii="標楷體" w:eastAsia="標楷體" w:hAnsi="標楷體"/>
        </w:rPr>
      </w:pPr>
      <w:r w:rsidRPr="00F52816">
        <w:rPr>
          <w:rFonts w:ascii="標楷體" w:eastAsia="標楷體" w:hAnsi="標楷體" w:hint="eastAsia"/>
        </w:rPr>
        <w:t>(二)</w:t>
      </w:r>
      <w:r w:rsidR="00D80591" w:rsidRPr="00F52816">
        <w:rPr>
          <w:rFonts w:ascii="標楷體" w:eastAsia="標楷體" w:hAnsi="標楷體" w:hint="eastAsia"/>
        </w:rPr>
        <w:t xml:space="preserve"> 「</w:t>
      </w:r>
      <w:r w:rsidR="00BE457F" w:rsidRPr="00F52816">
        <w:rPr>
          <w:rFonts w:ascii="標楷體" w:eastAsia="標楷體" w:hAnsi="標楷體" w:hint="eastAsia"/>
          <w:szCs w:val="24"/>
        </w:rPr>
        <w:t>參訪與見習</w:t>
      </w:r>
      <w:r w:rsidRPr="00F52816">
        <w:rPr>
          <w:rFonts w:ascii="標楷體" w:eastAsia="標楷體" w:hAnsi="標楷體" w:hint="eastAsia"/>
        </w:rPr>
        <w:t>申請者</w:t>
      </w:r>
      <w:r w:rsidR="00983346" w:rsidRPr="00F52816">
        <w:rPr>
          <w:rFonts w:ascii="標楷體" w:eastAsia="標楷體" w:hAnsi="標楷體" w:hint="eastAsia"/>
        </w:rPr>
        <w:t>，</w:t>
      </w:r>
      <w:r w:rsidRPr="00F52816">
        <w:rPr>
          <w:rFonts w:ascii="標楷體" w:eastAsia="標楷體" w:hAnsi="標楷體" w:hint="eastAsia"/>
        </w:rPr>
        <w:t>請至教務處參考</w:t>
      </w:r>
      <w:r w:rsidR="00BE457F" w:rsidRPr="00F52816">
        <w:rPr>
          <w:rFonts w:ascii="標楷體" w:eastAsia="標楷體" w:hAnsi="標楷體" w:hint="eastAsia"/>
          <w:szCs w:val="24"/>
        </w:rPr>
        <w:t>參訪與見習</w:t>
      </w:r>
      <w:r w:rsidRPr="00F52816">
        <w:rPr>
          <w:rFonts w:ascii="標楷體" w:eastAsia="標楷體" w:hAnsi="標楷體" w:hint="eastAsia"/>
        </w:rPr>
        <w:t>相關資料</w:t>
      </w:r>
      <w:r w:rsidR="00983346" w:rsidRPr="00F52816">
        <w:rPr>
          <w:rFonts w:ascii="標楷體" w:eastAsia="標楷體" w:hAnsi="標楷體" w:hint="eastAsia"/>
        </w:rPr>
        <w:t>，</w:t>
      </w:r>
      <w:r w:rsidRPr="00F52816">
        <w:rPr>
          <w:rFonts w:ascii="標楷體" w:eastAsia="標楷體" w:hAnsi="標楷體" w:hint="eastAsia"/>
        </w:rPr>
        <w:t>並索取</w:t>
      </w:r>
      <w:r w:rsidR="00983346" w:rsidRPr="00F52816">
        <w:rPr>
          <w:rFonts w:ascii="標楷體" w:eastAsia="標楷體" w:hAnsi="標楷體" w:hint="eastAsia"/>
        </w:rPr>
        <w:t>「</w:t>
      </w:r>
      <w:r w:rsidR="00BE457F" w:rsidRPr="00F52816">
        <w:rPr>
          <w:rFonts w:ascii="標楷體" w:eastAsia="標楷體" w:hAnsi="標楷體" w:hint="eastAsia"/>
          <w:szCs w:val="24"/>
        </w:rPr>
        <w:t>參訪與見習</w:t>
      </w:r>
      <w:r w:rsidRPr="00F52816">
        <w:rPr>
          <w:rFonts w:ascii="標楷體" w:eastAsia="標楷體" w:hAnsi="標楷體" w:hint="eastAsia"/>
        </w:rPr>
        <w:t>申請表</w:t>
      </w:r>
      <w:r w:rsidR="00983346" w:rsidRPr="00F52816">
        <w:rPr>
          <w:rFonts w:ascii="標楷體" w:eastAsia="標楷體" w:hAnsi="標楷體" w:hint="eastAsia"/>
        </w:rPr>
        <w:t>」</w:t>
      </w:r>
      <w:r w:rsidRPr="00F52816">
        <w:rPr>
          <w:rFonts w:ascii="標楷體" w:eastAsia="標楷體" w:hAnsi="標楷體" w:hint="eastAsia"/>
        </w:rPr>
        <w:t>與</w:t>
      </w:r>
      <w:r w:rsidR="00983346" w:rsidRPr="00F52816">
        <w:rPr>
          <w:rFonts w:ascii="標楷體" w:eastAsia="標楷體" w:hAnsi="標楷體" w:hint="eastAsia"/>
        </w:rPr>
        <w:t>「</w:t>
      </w:r>
      <w:r w:rsidRPr="00F52816">
        <w:rPr>
          <w:rFonts w:ascii="標楷體" w:eastAsia="標楷體" w:hAnsi="標楷體" w:hint="eastAsia"/>
        </w:rPr>
        <w:t>必修課程成績單</w:t>
      </w:r>
      <w:r w:rsidR="00983346" w:rsidRPr="00F52816">
        <w:rPr>
          <w:rFonts w:ascii="標楷體" w:eastAsia="標楷體" w:hAnsi="標楷體" w:hint="eastAsia"/>
        </w:rPr>
        <w:t>」，</w:t>
      </w:r>
      <w:r w:rsidRPr="00F52816">
        <w:rPr>
          <w:rFonts w:ascii="標楷體" w:eastAsia="標楷體" w:hAnsi="標楷體" w:hint="eastAsia"/>
        </w:rPr>
        <w:t>並於上述</w:t>
      </w:r>
      <w:r w:rsidR="00983346" w:rsidRPr="00F52816">
        <w:rPr>
          <w:rFonts w:ascii="標楷體" w:eastAsia="標楷體" w:hAnsi="標楷體" w:hint="eastAsia"/>
        </w:rPr>
        <w:t>(</w:t>
      </w:r>
      <w:proofErr w:type="gramStart"/>
      <w:r w:rsidR="00983346" w:rsidRPr="00F52816">
        <w:rPr>
          <w:rFonts w:ascii="標楷體" w:eastAsia="標楷體" w:hAnsi="標楷體" w:hint="eastAsia"/>
        </w:rPr>
        <w:t>一</w:t>
      </w:r>
      <w:proofErr w:type="gramEnd"/>
      <w:r w:rsidR="00983346" w:rsidRPr="00F52816">
        <w:rPr>
          <w:rFonts w:ascii="標楷體" w:eastAsia="標楷體" w:hAnsi="標楷體" w:hint="eastAsia"/>
        </w:rPr>
        <w:t>)</w:t>
      </w:r>
      <w:r w:rsidRPr="00F52816">
        <w:rPr>
          <w:rFonts w:ascii="標楷體" w:eastAsia="標楷體" w:hAnsi="標楷體" w:hint="eastAsia"/>
        </w:rPr>
        <w:t>規定時間內繳交</w:t>
      </w:r>
      <w:r w:rsidR="00983346" w:rsidRPr="00F52816">
        <w:rPr>
          <w:rFonts w:ascii="標楷體" w:eastAsia="標楷體" w:hAnsi="標楷體" w:hint="eastAsia"/>
        </w:rPr>
        <w:t>，</w:t>
      </w:r>
      <w:r w:rsidRPr="00F52816">
        <w:rPr>
          <w:rFonts w:ascii="標楷體" w:eastAsia="標楷體" w:hAnsi="標楷體" w:hint="eastAsia"/>
        </w:rPr>
        <w:t>始得</w:t>
      </w:r>
      <w:r w:rsidR="00E103EF" w:rsidRPr="00F52816">
        <w:rPr>
          <w:rFonts w:ascii="標楷體" w:eastAsia="標楷體" w:hAnsi="標楷體" w:hint="eastAsia"/>
        </w:rPr>
        <w:t>實</w:t>
      </w:r>
      <w:r w:rsidRPr="00F52816">
        <w:rPr>
          <w:rFonts w:ascii="標楷體" w:eastAsia="標楷體" w:hAnsi="標楷體" w:hint="eastAsia"/>
        </w:rPr>
        <w:t>習</w:t>
      </w:r>
      <w:r w:rsidR="00983346" w:rsidRPr="00F52816">
        <w:rPr>
          <w:rFonts w:ascii="標楷體" w:eastAsia="標楷體" w:hAnsi="標楷體" w:hint="eastAsia"/>
        </w:rPr>
        <w:t>。</w:t>
      </w:r>
    </w:p>
    <w:p w:rsidR="00983346" w:rsidRPr="00F52816" w:rsidRDefault="00983346">
      <w:pPr>
        <w:rPr>
          <w:rFonts w:ascii="標楷體" w:eastAsia="標楷體" w:hAnsi="標楷體"/>
        </w:rPr>
      </w:pPr>
    </w:p>
    <w:p w:rsidR="002B7927" w:rsidRPr="00F52816" w:rsidRDefault="00A8025C">
      <w:pPr>
        <w:rPr>
          <w:rFonts w:ascii="標楷體" w:eastAsia="標楷體" w:hAnsi="標楷體"/>
          <w:b/>
        </w:rPr>
      </w:pPr>
      <w:r w:rsidRPr="00F52816">
        <w:rPr>
          <w:rFonts w:ascii="標楷體" w:eastAsia="標楷體" w:hAnsi="標楷體" w:hint="eastAsia"/>
          <w:b/>
        </w:rPr>
        <w:t>七</w:t>
      </w:r>
      <w:r w:rsidR="00983346" w:rsidRPr="00F52816">
        <w:rPr>
          <w:rFonts w:ascii="標楷體" w:eastAsia="標楷體" w:hAnsi="標楷體" w:hint="eastAsia"/>
          <w:b/>
        </w:rPr>
        <w:t>、</w:t>
      </w:r>
      <w:r w:rsidRPr="00F52816">
        <w:rPr>
          <w:rFonts w:ascii="標楷體" w:eastAsia="標楷體" w:hAnsi="標楷體" w:hint="eastAsia"/>
          <w:b/>
        </w:rPr>
        <w:t>其他未盡事宜</w:t>
      </w:r>
      <w:r w:rsidR="00983346" w:rsidRPr="00F52816">
        <w:rPr>
          <w:rFonts w:ascii="標楷體" w:eastAsia="標楷體" w:hAnsi="標楷體" w:hint="eastAsia"/>
          <w:b/>
        </w:rPr>
        <w:t>，</w:t>
      </w:r>
      <w:r w:rsidRPr="00F52816">
        <w:rPr>
          <w:rFonts w:ascii="標楷體" w:eastAsia="標楷體" w:hAnsi="標楷體" w:hint="eastAsia"/>
          <w:b/>
        </w:rPr>
        <w:t>由科</w:t>
      </w:r>
      <w:proofErr w:type="gramStart"/>
      <w:r w:rsidRPr="00F52816">
        <w:rPr>
          <w:rFonts w:ascii="標楷體" w:eastAsia="標楷體" w:hAnsi="標楷體" w:hint="eastAsia"/>
          <w:b/>
        </w:rPr>
        <w:t>務</w:t>
      </w:r>
      <w:proofErr w:type="gramEnd"/>
      <w:r w:rsidRPr="00F52816">
        <w:rPr>
          <w:rFonts w:ascii="標楷體" w:eastAsia="標楷體" w:hAnsi="標楷體" w:hint="eastAsia"/>
          <w:b/>
        </w:rPr>
        <w:t>會議討論後決議</w:t>
      </w:r>
      <w:r w:rsidR="00983346" w:rsidRPr="00F52816">
        <w:rPr>
          <w:rFonts w:ascii="標楷體" w:eastAsia="標楷體" w:hAnsi="標楷體" w:hint="eastAsia"/>
          <w:b/>
        </w:rPr>
        <w:t>。</w:t>
      </w:r>
    </w:p>
    <w:p w:rsidR="00D14982" w:rsidRPr="00F52816" w:rsidRDefault="00D14982">
      <w:pPr>
        <w:rPr>
          <w:rFonts w:ascii="標楷體" w:eastAsia="標楷體" w:hAnsi="標楷體"/>
          <w:b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15402F" w:rsidP="00D14982">
      <w:pPr>
        <w:jc w:val="center"/>
        <w:rPr>
          <w:rFonts w:ascii="華康中圓體" w:eastAsia="華康中圓體"/>
          <w:sz w:val="16"/>
          <w:szCs w:val="16"/>
        </w:rPr>
      </w:pPr>
      <w:proofErr w:type="gramStart"/>
      <w:r w:rsidRPr="00F52816">
        <w:rPr>
          <w:rFonts w:ascii="華康中圓體" w:eastAsia="華康中圓體" w:hint="eastAsia"/>
          <w:sz w:val="36"/>
          <w:szCs w:val="36"/>
        </w:rPr>
        <w:t>牧靈諮商</w:t>
      </w:r>
      <w:proofErr w:type="gramEnd"/>
      <w:r w:rsidRPr="00F52816">
        <w:rPr>
          <w:rFonts w:ascii="華康中圓體" w:eastAsia="華康中圓體" w:hint="eastAsia"/>
          <w:sz w:val="36"/>
          <w:szCs w:val="36"/>
        </w:rPr>
        <w:t>「</w:t>
      </w:r>
      <w:r w:rsidRPr="00F52816">
        <w:rPr>
          <w:rFonts w:ascii="華康中圓體" w:eastAsia="華康中圓體" w:hAnsi="標楷體" w:hint="eastAsia"/>
          <w:sz w:val="36"/>
          <w:szCs w:val="36"/>
        </w:rPr>
        <w:t>參訪與見習</w:t>
      </w:r>
      <w:r w:rsidRPr="00F52816">
        <w:rPr>
          <w:rFonts w:ascii="華康中圓體" w:eastAsia="華康中圓體" w:hint="eastAsia"/>
          <w:sz w:val="36"/>
          <w:szCs w:val="36"/>
        </w:rPr>
        <w:t>」</w:t>
      </w:r>
      <w:r>
        <w:rPr>
          <w:rFonts w:ascii="華康中圓體" w:eastAsia="華康中圓體" w:hint="eastAsia"/>
          <w:sz w:val="36"/>
          <w:szCs w:val="36"/>
        </w:rPr>
        <w:t>修課</w:t>
      </w:r>
      <w:r w:rsidRPr="00F52816">
        <w:rPr>
          <w:rFonts w:ascii="華康中圓體" w:eastAsia="華康中圓體" w:hint="eastAsia"/>
          <w:sz w:val="36"/>
          <w:szCs w:val="36"/>
        </w:rPr>
        <w:t>申請表</w:t>
      </w:r>
    </w:p>
    <w:p w:rsidR="00951CD8" w:rsidRPr="00951CD8" w:rsidRDefault="00951CD8" w:rsidP="00951CD8">
      <w:pPr>
        <w:jc w:val="center"/>
        <w:rPr>
          <w:rFonts w:ascii="華康中圓體" w:eastAsia="華康中圓體"/>
          <w:sz w:val="36"/>
          <w:szCs w:val="36"/>
        </w:rPr>
      </w:pPr>
    </w:p>
    <w:p w:rsidR="00D14982" w:rsidRPr="00F52816" w:rsidRDefault="00D14982" w:rsidP="00D14982">
      <w:pPr>
        <w:jc w:val="center"/>
        <w:rPr>
          <w:rFonts w:eastAsia="華康楷書體W5"/>
          <w:sz w:val="28"/>
        </w:rPr>
      </w:pPr>
      <w:r w:rsidRPr="00F52816">
        <w:rPr>
          <w:rFonts w:ascii="華康中圓體" w:eastAsia="華康中圓體" w:hint="eastAsia"/>
          <w:sz w:val="32"/>
          <w:szCs w:val="32"/>
        </w:rPr>
        <w:t xml:space="preserve">                                            年     月     日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3119"/>
        <w:gridCol w:w="2055"/>
        <w:gridCol w:w="3103"/>
      </w:tblGrid>
      <w:tr w:rsidR="00D14982" w:rsidRPr="00F52816" w:rsidTr="00951CD8">
        <w:trPr>
          <w:trHeight w:hRule="exact" w:val="113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982" w:rsidRPr="00F52816" w:rsidRDefault="00D14982" w:rsidP="00C576D6">
            <w:pPr>
              <w:jc w:val="center"/>
              <w:rPr>
                <w:rFonts w:ascii="華康中圓體" w:eastAsia="華康中圓體"/>
                <w:szCs w:val="24"/>
              </w:rPr>
            </w:pPr>
            <w:r w:rsidRPr="00F52816">
              <w:rPr>
                <w:rFonts w:ascii="華康中圓體" w:eastAsia="華康中圓體" w:hint="eastAsia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982" w:rsidRPr="00F52816" w:rsidRDefault="00D14982" w:rsidP="00C576D6">
            <w:pPr>
              <w:jc w:val="center"/>
              <w:rPr>
                <w:rFonts w:ascii="華康中圓體" w:eastAsia="華康中圓體"/>
                <w:szCs w:val="24"/>
              </w:rPr>
            </w:pPr>
            <w:r w:rsidRPr="00F52816">
              <w:rPr>
                <w:rFonts w:ascii="華康中圓體" w:eastAsia="華康中圓體" w:hint="eastAsia"/>
                <w:szCs w:val="24"/>
              </w:rPr>
              <w:t>年級</w:t>
            </w:r>
          </w:p>
        </w:tc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</w:p>
        </w:tc>
      </w:tr>
      <w:tr w:rsidR="00D14982" w:rsidRPr="00F52816" w:rsidTr="00951CD8">
        <w:trPr>
          <w:trHeight w:hRule="exact" w:val="113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982" w:rsidRPr="00F52816" w:rsidRDefault="00D14982" w:rsidP="00C576D6">
            <w:pPr>
              <w:jc w:val="center"/>
              <w:rPr>
                <w:rFonts w:ascii="華康中圓體" w:eastAsia="華康中圓體"/>
                <w:szCs w:val="24"/>
              </w:rPr>
            </w:pPr>
            <w:r w:rsidRPr="00F52816">
              <w:rPr>
                <w:rFonts w:ascii="華康中圓體" w:eastAsia="華康中圓體" w:hint="eastAsia"/>
                <w:szCs w:val="24"/>
              </w:rPr>
              <w:t>連絡電話手機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82" w:rsidRPr="00F52816" w:rsidRDefault="00D14982" w:rsidP="00C576D6">
            <w:pPr>
              <w:jc w:val="center"/>
              <w:rPr>
                <w:rFonts w:ascii="華康中圓體" w:eastAsia="華康中圓體"/>
                <w:szCs w:val="24"/>
              </w:rPr>
            </w:pPr>
            <w:r w:rsidRPr="00F52816">
              <w:rPr>
                <w:rFonts w:ascii="華康中圓體" w:eastAsia="華康中圓體" w:hint="eastAsia"/>
                <w:szCs w:val="24"/>
              </w:rPr>
              <w:t>學號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</w:p>
        </w:tc>
      </w:tr>
      <w:tr w:rsidR="0015402F" w:rsidRPr="00F52816" w:rsidTr="0015402F">
        <w:trPr>
          <w:trHeight w:val="416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02F" w:rsidRDefault="0015402F" w:rsidP="00951CD8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可參訪的</w:t>
            </w:r>
          </w:p>
          <w:p w:rsidR="0015402F" w:rsidRPr="00F52816" w:rsidRDefault="0015402F" w:rsidP="00951CD8">
            <w:pPr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相關機構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02F" w:rsidRPr="00121167" w:rsidRDefault="0015402F" w:rsidP="0015402F">
            <w:pPr>
              <w:jc w:val="both"/>
              <w:rPr>
                <w:rFonts w:ascii="華康中特圓體" w:eastAsia="華康中特圓體" w:hAnsi="標楷體"/>
              </w:rPr>
            </w:pPr>
            <w:r w:rsidRPr="00121167">
              <w:rPr>
                <w:rFonts w:ascii="華康中特圓體" w:eastAsia="華康中特圓體" w:hAnsi="標楷體" w:hint="eastAsia"/>
              </w:rPr>
              <w:t>為了協助同學可以參訪各種不同助人機構，請推薦符合下列狀況的機構：</w:t>
            </w:r>
            <w:r w:rsidRPr="00121167">
              <w:rPr>
                <w:rFonts w:ascii="華康中特圓體" w:eastAsia="華康中特圓體" w:hAnsi="標楷體" w:hint="eastAsia"/>
              </w:rPr>
              <w:sym w:font="Wingdings" w:char="F081"/>
            </w:r>
            <w:r w:rsidRPr="00121167">
              <w:rPr>
                <w:rFonts w:ascii="華康中特圓體" w:eastAsia="華康中特圓體" w:hAnsi="標楷體" w:hint="eastAsia"/>
              </w:rPr>
              <w:t>你認識內部的同工；</w:t>
            </w:r>
            <w:r w:rsidRPr="00121167">
              <w:rPr>
                <w:rFonts w:ascii="華康中特圓體" w:eastAsia="華康中特圓體" w:hAnsi="標楷體" w:hint="eastAsia"/>
              </w:rPr>
              <w:sym w:font="Wingdings" w:char="F082"/>
            </w:r>
            <w:r w:rsidRPr="00121167">
              <w:rPr>
                <w:rFonts w:ascii="華康中特圓體" w:eastAsia="華康中特圓體" w:hAnsi="標楷體" w:hint="eastAsia"/>
              </w:rPr>
              <w:t>你自己工作的單位；</w:t>
            </w:r>
            <w:r w:rsidRPr="00121167">
              <w:rPr>
                <w:rFonts w:ascii="華康中特圓體" w:eastAsia="華康中特圓體" w:hAnsi="標楷體" w:hint="eastAsia"/>
              </w:rPr>
              <w:sym w:font="Wingdings" w:char="F083"/>
            </w:r>
            <w:r w:rsidRPr="00121167">
              <w:rPr>
                <w:rFonts w:ascii="華康中特圓體" w:eastAsia="華康中特圓體" w:hAnsi="標楷體" w:hint="eastAsia"/>
              </w:rPr>
              <w:t>你透過朋友、學長姐可以安排參訪的單位，使課程更多元、有趣。(填寫範例如下)</w:t>
            </w:r>
          </w:p>
          <w:p w:rsidR="0015402F" w:rsidRPr="00121167" w:rsidRDefault="0015402F" w:rsidP="0015402F">
            <w:pPr>
              <w:jc w:val="both"/>
              <w:rPr>
                <w:rFonts w:ascii="華康中特圓體" w:eastAsia="華康中特圓體"/>
                <w:szCs w:val="24"/>
              </w:rPr>
            </w:pPr>
            <w:r w:rsidRPr="00121167">
              <w:rPr>
                <w:rFonts w:ascii="華康中特圓體" w:eastAsia="華康中特圓體" w:hint="eastAsia"/>
                <w:szCs w:val="24"/>
              </w:rPr>
              <w:t xml:space="preserve">1. </w:t>
            </w:r>
            <w:r w:rsidRPr="00121167">
              <w:rPr>
                <w:rFonts w:ascii="華康中特圓體" w:eastAsia="華康中特圓體" w:hAnsi="標楷體" w:hint="eastAsia"/>
                <w:szCs w:val="28"/>
              </w:rPr>
              <w:t>台北市伯</w:t>
            </w:r>
            <w:proofErr w:type="gramStart"/>
            <w:r w:rsidRPr="00121167">
              <w:rPr>
                <w:rFonts w:ascii="華康中特圓體" w:eastAsia="華康中特圓體" w:hAnsi="標楷體" w:hint="eastAsia"/>
                <w:szCs w:val="28"/>
              </w:rPr>
              <w:t>大尼兒少</w:t>
            </w:r>
            <w:proofErr w:type="gramEnd"/>
            <w:r w:rsidRPr="00121167">
              <w:rPr>
                <w:rFonts w:ascii="華康中特圓體" w:eastAsia="華康中特圓體" w:hAnsi="標楷體" w:hint="eastAsia"/>
                <w:szCs w:val="28"/>
              </w:rPr>
              <w:t>家園 (機構名稱)、育幼院(機構性質)</w:t>
            </w:r>
          </w:p>
          <w:p w:rsidR="0015402F" w:rsidRDefault="0015402F" w:rsidP="0015402F">
            <w:pPr>
              <w:jc w:val="both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2.</w:t>
            </w:r>
          </w:p>
          <w:p w:rsidR="0015402F" w:rsidRDefault="0015402F" w:rsidP="0015402F">
            <w:pPr>
              <w:jc w:val="both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3.</w:t>
            </w:r>
          </w:p>
          <w:p w:rsidR="0015402F" w:rsidRPr="00F52816" w:rsidRDefault="0015402F" w:rsidP="0015402F">
            <w:pPr>
              <w:jc w:val="both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4.</w:t>
            </w:r>
          </w:p>
        </w:tc>
      </w:tr>
      <w:tr w:rsidR="00D14982" w:rsidRPr="00F52816" w:rsidTr="0015402F">
        <w:trPr>
          <w:trHeight w:val="2955"/>
          <w:jc w:val="center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  <w:r w:rsidRPr="00F52816">
              <w:rPr>
                <w:rFonts w:ascii="華康中圓體" w:eastAsia="華康中圓體" w:hint="eastAsia"/>
                <w:szCs w:val="24"/>
              </w:rPr>
              <w:t>已修科目:</w:t>
            </w:r>
          </w:p>
        </w:tc>
      </w:tr>
      <w:tr w:rsidR="00D14982" w:rsidRPr="00F52816" w:rsidTr="00C576D6">
        <w:trPr>
          <w:trHeight w:val="2175"/>
          <w:jc w:val="center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</w:p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  <w:r w:rsidRPr="00F52816">
              <w:rPr>
                <w:rFonts w:ascii="華康中圓體" w:eastAsia="華康中圓體" w:hint="eastAsia"/>
                <w:szCs w:val="24"/>
              </w:rPr>
              <w:t xml:space="preserve">                                             </w:t>
            </w:r>
          </w:p>
          <w:p w:rsidR="00D14982" w:rsidRPr="00F52816" w:rsidRDefault="00D14982" w:rsidP="00C576D6">
            <w:pPr>
              <w:rPr>
                <w:rFonts w:ascii="華康中圓體" w:eastAsia="華康中圓體"/>
                <w:szCs w:val="24"/>
              </w:rPr>
            </w:pPr>
          </w:p>
          <w:p w:rsidR="00D14982" w:rsidRPr="00F52816" w:rsidRDefault="00D14982" w:rsidP="006015CF">
            <w:pPr>
              <w:rPr>
                <w:rFonts w:ascii="華康中圓體" w:eastAsia="華康中圓體"/>
                <w:szCs w:val="24"/>
              </w:rPr>
            </w:pPr>
            <w:r w:rsidRPr="00F52816">
              <w:rPr>
                <w:rFonts w:ascii="華康中圓體" w:eastAsia="華康中圓體" w:hint="eastAsia"/>
                <w:szCs w:val="24"/>
              </w:rPr>
              <w:t xml:space="preserve">                                                  </w:t>
            </w:r>
            <w:r w:rsidR="006015CF">
              <w:rPr>
                <w:rFonts w:ascii="華康中圓體" w:eastAsia="華康中圓體" w:hint="eastAsia"/>
                <w:szCs w:val="24"/>
              </w:rPr>
              <w:t>教務主任</w:t>
            </w:r>
            <w:r w:rsidRPr="00F52816">
              <w:rPr>
                <w:rFonts w:ascii="華康中圓體" w:eastAsia="華康中圓體" w:hint="eastAsia"/>
                <w:szCs w:val="24"/>
              </w:rPr>
              <w:t>簽名:</w:t>
            </w:r>
          </w:p>
        </w:tc>
      </w:tr>
    </w:tbl>
    <w:p w:rsidR="00D14982" w:rsidRDefault="00D14982">
      <w:pPr>
        <w:rPr>
          <w:rFonts w:ascii="標楷體" w:eastAsia="標楷體" w:hAnsi="標楷體"/>
          <w:b/>
        </w:rPr>
      </w:pPr>
    </w:p>
    <w:p w:rsidR="001F0EE7" w:rsidRDefault="001F0EE7">
      <w:pPr>
        <w:rPr>
          <w:rFonts w:ascii="標楷體" w:eastAsia="標楷體" w:hAnsi="標楷體"/>
          <w:b/>
        </w:rPr>
      </w:pPr>
    </w:p>
    <w:p w:rsidR="00D14982" w:rsidRPr="00F52816" w:rsidRDefault="00D14982" w:rsidP="006D0657">
      <w:pPr>
        <w:rPr>
          <w:rFonts w:ascii="華康中圓體" w:eastAsia="華康中圓體"/>
          <w:sz w:val="16"/>
          <w:szCs w:val="16"/>
        </w:rPr>
      </w:pPr>
    </w:p>
    <w:sectPr w:rsidR="00D14982" w:rsidRPr="00F52816" w:rsidSect="00D14982">
      <w:headerReference w:type="default" r:id="rId7"/>
      <w:pgSz w:w="11906" w:h="16838"/>
      <w:pgMar w:top="715" w:right="1274" w:bottom="0" w:left="993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C7" w:rsidRDefault="002348C7" w:rsidP="001A0EBC">
      <w:r>
        <w:separator/>
      </w:r>
    </w:p>
  </w:endnote>
  <w:endnote w:type="continuationSeparator" w:id="0">
    <w:p w:rsidR="002348C7" w:rsidRDefault="002348C7" w:rsidP="001A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C7" w:rsidRDefault="002348C7" w:rsidP="001A0EBC">
      <w:r>
        <w:separator/>
      </w:r>
    </w:p>
  </w:footnote>
  <w:footnote w:type="continuationSeparator" w:id="0">
    <w:p w:rsidR="002348C7" w:rsidRDefault="002348C7" w:rsidP="001A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82" w:rsidRDefault="00D14982">
    <w:pPr>
      <w:pStyle w:val="a3"/>
    </w:pPr>
    <w:r>
      <w:ptab w:relativeTo="margin" w:alignment="center" w:leader="none"/>
    </w:r>
    <w:r>
      <w:rPr>
        <w:noProof/>
      </w:rPr>
      <w:drawing>
        <wp:inline distT="0" distB="0" distL="0" distR="0">
          <wp:extent cx="3476625" cy="698500"/>
          <wp:effectExtent l="19050" t="0" r="9525" b="0"/>
          <wp:docPr id="9" name="圖片 9" descr="logo3-靈神諮商科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3-靈神諮商科H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927"/>
    <w:rsid w:val="00052447"/>
    <w:rsid w:val="0009577B"/>
    <w:rsid w:val="000A1EB0"/>
    <w:rsid w:val="000C6875"/>
    <w:rsid w:val="000F6B1D"/>
    <w:rsid w:val="00121167"/>
    <w:rsid w:val="00142ED4"/>
    <w:rsid w:val="0014615A"/>
    <w:rsid w:val="0015402F"/>
    <w:rsid w:val="001A0EBC"/>
    <w:rsid w:val="001C6755"/>
    <w:rsid w:val="001F0EE7"/>
    <w:rsid w:val="00216E52"/>
    <w:rsid w:val="0022407A"/>
    <w:rsid w:val="002348C7"/>
    <w:rsid w:val="00252420"/>
    <w:rsid w:val="00257FB3"/>
    <w:rsid w:val="00263065"/>
    <w:rsid w:val="00271C77"/>
    <w:rsid w:val="002B7927"/>
    <w:rsid w:val="002F550F"/>
    <w:rsid w:val="00315418"/>
    <w:rsid w:val="00316121"/>
    <w:rsid w:val="0032431D"/>
    <w:rsid w:val="00337609"/>
    <w:rsid w:val="00395819"/>
    <w:rsid w:val="003A1118"/>
    <w:rsid w:val="003A1B85"/>
    <w:rsid w:val="0041797E"/>
    <w:rsid w:val="004B3986"/>
    <w:rsid w:val="004C6C8C"/>
    <w:rsid w:val="004F4EB8"/>
    <w:rsid w:val="00506C66"/>
    <w:rsid w:val="005432A0"/>
    <w:rsid w:val="00547282"/>
    <w:rsid w:val="005A2F68"/>
    <w:rsid w:val="005D6C32"/>
    <w:rsid w:val="006015CF"/>
    <w:rsid w:val="00622C28"/>
    <w:rsid w:val="00630E6A"/>
    <w:rsid w:val="006C1380"/>
    <w:rsid w:val="006D0657"/>
    <w:rsid w:val="007238DC"/>
    <w:rsid w:val="007507B2"/>
    <w:rsid w:val="0076234E"/>
    <w:rsid w:val="007F1846"/>
    <w:rsid w:val="00827EF8"/>
    <w:rsid w:val="0083292A"/>
    <w:rsid w:val="008C49E9"/>
    <w:rsid w:val="008D5363"/>
    <w:rsid w:val="008E6340"/>
    <w:rsid w:val="00911A6D"/>
    <w:rsid w:val="00911FD5"/>
    <w:rsid w:val="00951CD8"/>
    <w:rsid w:val="00963ED1"/>
    <w:rsid w:val="00966981"/>
    <w:rsid w:val="00983346"/>
    <w:rsid w:val="009B2878"/>
    <w:rsid w:val="009B5BAF"/>
    <w:rsid w:val="009D44FA"/>
    <w:rsid w:val="009E7A2B"/>
    <w:rsid w:val="009F2E0C"/>
    <w:rsid w:val="00A36A7D"/>
    <w:rsid w:val="00A73666"/>
    <w:rsid w:val="00A8025C"/>
    <w:rsid w:val="00A86FD0"/>
    <w:rsid w:val="00A94E28"/>
    <w:rsid w:val="00B23E24"/>
    <w:rsid w:val="00B40FDC"/>
    <w:rsid w:val="00B8519A"/>
    <w:rsid w:val="00BC6A0D"/>
    <w:rsid w:val="00BE457F"/>
    <w:rsid w:val="00BF24AF"/>
    <w:rsid w:val="00C35513"/>
    <w:rsid w:val="00C478ED"/>
    <w:rsid w:val="00C810B6"/>
    <w:rsid w:val="00D14982"/>
    <w:rsid w:val="00D52037"/>
    <w:rsid w:val="00D80591"/>
    <w:rsid w:val="00D972A1"/>
    <w:rsid w:val="00DA1915"/>
    <w:rsid w:val="00DA654F"/>
    <w:rsid w:val="00DB37AD"/>
    <w:rsid w:val="00DB3853"/>
    <w:rsid w:val="00DE1C7E"/>
    <w:rsid w:val="00E103EF"/>
    <w:rsid w:val="00E25633"/>
    <w:rsid w:val="00E461CE"/>
    <w:rsid w:val="00E57DFB"/>
    <w:rsid w:val="00E910D7"/>
    <w:rsid w:val="00E9120A"/>
    <w:rsid w:val="00E91FF9"/>
    <w:rsid w:val="00E94CDB"/>
    <w:rsid w:val="00EA6375"/>
    <w:rsid w:val="00ED600E"/>
    <w:rsid w:val="00F17607"/>
    <w:rsid w:val="00F32923"/>
    <w:rsid w:val="00F370C5"/>
    <w:rsid w:val="00F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E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4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49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1325</Characters>
  <Application>Microsoft Office Word</Application>
  <DocSecurity>0</DocSecurity>
  <Lines>11</Lines>
  <Paragraphs>3</Paragraphs>
  <ScaleCrop>false</ScaleCrop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corinnayeh</dc:creator>
  <cp:lastModifiedBy>esther</cp:lastModifiedBy>
  <cp:revision>4</cp:revision>
  <cp:lastPrinted>2016-09-14T04:01:00Z</cp:lastPrinted>
  <dcterms:created xsi:type="dcterms:W3CDTF">2016-09-14T04:10:00Z</dcterms:created>
  <dcterms:modified xsi:type="dcterms:W3CDTF">2018-09-04T01:49:00Z</dcterms:modified>
</cp:coreProperties>
</file>